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F7D" w:rsidRPr="00B31F7D" w:rsidRDefault="00B31F7D" w:rsidP="00B31F7D">
      <w:pPr>
        <w:pBdr>
          <w:bottom w:val="single" w:sz="6" w:space="1" w:color="auto"/>
        </w:pBdr>
        <w:spacing w:after="0" w:line="240" w:lineRule="auto"/>
        <w:rPr>
          <w:rFonts w:ascii="Arial" w:eastAsia="Times New Roman" w:hAnsi="Arial" w:cs="Arial"/>
          <w:vanish/>
          <w:sz w:val="16"/>
          <w:szCs w:val="16"/>
          <w:lang w:eastAsia="pl-PL"/>
        </w:rPr>
      </w:pPr>
      <w:r w:rsidRPr="00B31F7D">
        <w:rPr>
          <w:rFonts w:ascii="Arial" w:eastAsia="Times New Roman" w:hAnsi="Arial" w:cs="Arial"/>
          <w:vanish/>
          <w:sz w:val="16"/>
          <w:szCs w:val="16"/>
          <w:lang w:eastAsia="pl-PL"/>
        </w:rPr>
        <w:t>Początek formularza</w:t>
      </w:r>
    </w:p>
    <w:p w:rsidR="00B31F7D" w:rsidRPr="00B31F7D" w:rsidRDefault="00B31F7D" w:rsidP="00B31F7D">
      <w:pPr>
        <w:spacing w:after="240" w:line="240" w:lineRule="auto"/>
        <w:jc w:val="center"/>
        <w:rPr>
          <w:rFonts w:ascii="Times New Roman" w:eastAsia="Times New Roman" w:hAnsi="Times New Roman" w:cs="Times New Roman"/>
          <w:sz w:val="24"/>
          <w:szCs w:val="24"/>
          <w:lang w:eastAsia="pl-PL"/>
        </w:rPr>
      </w:pPr>
      <w:bookmarkStart w:id="0" w:name="_GoBack"/>
      <w:bookmarkEnd w:id="0"/>
      <w:r w:rsidRPr="00B31F7D">
        <w:rPr>
          <w:rFonts w:ascii="Times New Roman" w:eastAsia="Times New Roman" w:hAnsi="Times New Roman" w:cs="Times New Roman"/>
          <w:sz w:val="24"/>
          <w:szCs w:val="24"/>
          <w:lang w:eastAsia="pl-PL"/>
        </w:rPr>
        <w:t>Ogłoszenie nr 521387-N-2019 z dnia 2019-03-05 r.</w:t>
      </w:r>
    </w:p>
    <w:p w:rsidR="00B31F7D" w:rsidRPr="00B31F7D" w:rsidRDefault="00B31F7D" w:rsidP="00B31F7D">
      <w:pPr>
        <w:spacing w:after="0" w:line="240" w:lineRule="auto"/>
        <w:jc w:val="center"/>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Gminne Centrum Kultury i Bibliotek w Dobrej: Termomodernizacja budynku </w:t>
      </w:r>
      <w:proofErr w:type="spellStart"/>
      <w:r w:rsidRPr="00B31F7D">
        <w:rPr>
          <w:rFonts w:ascii="Times New Roman" w:eastAsia="Times New Roman" w:hAnsi="Times New Roman" w:cs="Times New Roman"/>
          <w:sz w:val="24"/>
          <w:szCs w:val="24"/>
          <w:lang w:eastAsia="pl-PL"/>
        </w:rPr>
        <w:t>GCKiB</w:t>
      </w:r>
      <w:proofErr w:type="spellEnd"/>
      <w:r w:rsidRPr="00B31F7D">
        <w:rPr>
          <w:rFonts w:ascii="Times New Roman" w:eastAsia="Times New Roman" w:hAnsi="Times New Roman" w:cs="Times New Roman"/>
          <w:sz w:val="24"/>
          <w:szCs w:val="24"/>
          <w:lang w:eastAsia="pl-PL"/>
        </w:rPr>
        <w:t>- filia w Wołczkowie</w:t>
      </w:r>
      <w:r w:rsidRPr="00B31F7D">
        <w:rPr>
          <w:rFonts w:ascii="Times New Roman" w:eastAsia="Times New Roman" w:hAnsi="Times New Roman" w:cs="Times New Roman"/>
          <w:sz w:val="24"/>
          <w:szCs w:val="24"/>
          <w:lang w:eastAsia="pl-PL"/>
        </w:rPr>
        <w:br/>
        <w:t xml:space="preserve">OGŁOSZENIE O ZAMÓWIENIU - Roboty budowlane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Zamieszczanie ogłoszenia:</w:t>
      </w:r>
      <w:r w:rsidRPr="00B31F7D">
        <w:rPr>
          <w:rFonts w:ascii="Times New Roman" w:eastAsia="Times New Roman" w:hAnsi="Times New Roman" w:cs="Times New Roman"/>
          <w:sz w:val="24"/>
          <w:szCs w:val="24"/>
          <w:lang w:eastAsia="pl-PL"/>
        </w:rPr>
        <w:t xml:space="preserve"> Zamieszczanie obowiązkowe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Ogłoszenie dotyczy:</w:t>
      </w:r>
      <w:r w:rsidRPr="00B31F7D">
        <w:rPr>
          <w:rFonts w:ascii="Times New Roman" w:eastAsia="Times New Roman" w:hAnsi="Times New Roman" w:cs="Times New Roman"/>
          <w:sz w:val="24"/>
          <w:szCs w:val="24"/>
          <w:lang w:eastAsia="pl-PL"/>
        </w:rPr>
        <w:t xml:space="preserve"> Zamówienia publicznego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Nie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Nazwa projektu lub programu</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Nie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B31F7D">
        <w:rPr>
          <w:rFonts w:ascii="Times New Roman" w:eastAsia="Times New Roman" w:hAnsi="Times New Roman" w:cs="Times New Roman"/>
          <w:sz w:val="24"/>
          <w:szCs w:val="24"/>
          <w:lang w:eastAsia="pl-PL"/>
        </w:rPr>
        <w:t>Pzp</w:t>
      </w:r>
      <w:proofErr w:type="spellEnd"/>
      <w:r w:rsidRPr="00B31F7D">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B31F7D">
        <w:rPr>
          <w:rFonts w:ascii="Times New Roman" w:eastAsia="Times New Roman" w:hAnsi="Times New Roman" w:cs="Times New Roman"/>
          <w:sz w:val="24"/>
          <w:szCs w:val="24"/>
          <w:lang w:eastAsia="pl-PL"/>
        </w:rPr>
        <w:br/>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u w:val="single"/>
          <w:lang w:eastAsia="pl-PL"/>
        </w:rPr>
        <w:t>SEKCJA I: ZAMAWIAJĄCY</w:t>
      </w:r>
      <w:r w:rsidRPr="00B31F7D">
        <w:rPr>
          <w:rFonts w:ascii="Times New Roman" w:eastAsia="Times New Roman" w:hAnsi="Times New Roman" w:cs="Times New Roman"/>
          <w:sz w:val="24"/>
          <w:szCs w:val="24"/>
          <w:lang w:eastAsia="pl-PL"/>
        </w:rPr>
        <w:t xml:space="preserv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Postępowanie przeprowadza centralny zamawiający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Nie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Nie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Informacje na temat podmiotu któremu zamawiający powierzył/powierzyli prowadzenie postępowania:</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Postępowanie jest przeprowadzane wspólnie przez zamawiających</w:t>
      </w:r>
      <w:r w:rsidRPr="00B31F7D">
        <w:rPr>
          <w:rFonts w:ascii="Times New Roman" w:eastAsia="Times New Roman" w:hAnsi="Times New Roman" w:cs="Times New Roman"/>
          <w:sz w:val="24"/>
          <w:szCs w:val="24"/>
          <w:lang w:eastAsia="pl-PL"/>
        </w:rPr>
        <w:t xml:space="preserv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Nie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Nie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Informacje dodatkowe:</w:t>
      </w:r>
      <w:r w:rsidRPr="00B31F7D">
        <w:rPr>
          <w:rFonts w:ascii="Times New Roman" w:eastAsia="Times New Roman" w:hAnsi="Times New Roman" w:cs="Times New Roman"/>
          <w:sz w:val="24"/>
          <w:szCs w:val="24"/>
          <w:lang w:eastAsia="pl-PL"/>
        </w:rPr>
        <w:t xml:space="preserv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I. 1) NAZWA I ADRES: </w:t>
      </w:r>
      <w:r w:rsidRPr="00B31F7D">
        <w:rPr>
          <w:rFonts w:ascii="Times New Roman" w:eastAsia="Times New Roman" w:hAnsi="Times New Roman" w:cs="Times New Roman"/>
          <w:sz w:val="24"/>
          <w:szCs w:val="24"/>
          <w:lang w:eastAsia="pl-PL"/>
        </w:rPr>
        <w:t xml:space="preserve">Gminne Centrum Kultury i Bibliotek w Dobrej, krajowy numer identyfikacyjny 32146553200000, ul. Ul. Graniczna  31 , 72-003  Dobra, woj. zachodniopomorskie, państwo Polska, tel. 91 424 19 80, e-mail ewahryniewicz@op.pl, faks 91 420 12 74. </w:t>
      </w:r>
      <w:r w:rsidRPr="00B31F7D">
        <w:rPr>
          <w:rFonts w:ascii="Times New Roman" w:eastAsia="Times New Roman" w:hAnsi="Times New Roman" w:cs="Times New Roman"/>
          <w:sz w:val="24"/>
          <w:szCs w:val="24"/>
          <w:lang w:eastAsia="pl-PL"/>
        </w:rPr>
        <w:br/>
        <w:t xml:space="preserve">Adres strony internetowej (URL): www.bip.gckib.pl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lastRenderedPageBreak/>
        <w:t xml:space="preserve">Adres profilu nabywcy: </w:t>
      </w:r>
      <w:r w:rsidRPr="00B31F7D">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I. 2) RODZAJ ZAMAWIAJĄCEGO: </w:t>
      </w:r>
      <w:r w:rsidRPr="00B31F7D">
        <w:rPr>
          <w:rFonts w:ascii="Times New Roman" w:eastAsia="Times New Roman" w:hAnsi="Times New Roman" w:cs="Times New Roman"/>
          <w:sz w:val="24"/>
          <w:szCs w:val="24"/>
          <w:lang w:eastAsia="pl-PL"/>
        </w:rPr>
        <w:t xml:space="preserve">Inny (proszę określić): </w:t>
      </w:r>
      <w:r w:rsidRPr="00B31F7D">
        <w:rPr>
          <w:rFonts w:ascii="Times New Roman" w:eastAsia="Times New Roman" w:hAnsi="Times New Roman" w:cs="Times New Roman"/>
          <w:sz w:val="24"/>
          <w:szCs w:val="24"/>
          <w:lang w:eastAsia="pl-PL"/>
        </w:rPr>
        <w:br/>
      </w:r>
      <w:proofErr w:type="spellStart"/>
      <w:r w:rsidRPr="00B31F7D">
        <w:rPr>
          <w:rFonts w:ascii="Times New Roman" w:eastAsia="Times New Roman" w:hAnsi="Times New Roman" w:cs="Times New Roman"/>
          <w:sz w:val="24"/>
          <w:szCs w:val="24"/>
          <w:lang w:eastAsia="pl-PL"/>
        </w:rPr>
        <w:t>Istytucja</w:t>
      </w:r>
      <w:proofErr w:type="spellEnd"/>
      <w:r w:rsidRPr="00B31F7D">
        <w:rPr>
          <w:rFonts w:ascii="Times New Roman" w:eastAsia="Times New Roman" w:hAnsi="Times New Roman" w:cs="Times New Roman"/>
          <w:sz w:val="24"/>
          <w:szCs w:val="24"/>
          <w:lang w:eastAsia="pl-PL"/>
        </w:rPr>
        <w:t xml:space="preserve"> Kultury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I.3) WSPÓLNE UDZIELANIE ZAMÓWIENIA </w:t>
      </w:r>
      <w:r w:rsidRPr="00B31F7D">
        <w:rPr>
          <w:rFonts w:ascii="Times New Roman" w:eastAsia="Times New Roman" w:hAnsi="Times New Roman" w:cs="Times New Roman"/>
          <w:b/>
          <w:bCs/>
          <w:i/>
          <w:iCs/>
          <w:sz w:val="24"/>
          <w:szCs w:val="24"/>
          <w:lang w:eastAsia="pl-PL"/>
        </w:rPr>
        <w:t>(jeżeli dotyczy)</w:t>
      </w:r>
      <w:r w:rsidRPr="00B31F7D">
        <w:rPr>
          <w:rFonts w:ascii="Times New Roman" w:eastAsia="Times New Roman" w:hAnsi="Times New Roman" w:cs="Times New Roman"/>
          <w:b/>
          <w:bCs/>
          <w:sz w:val="24"/>
          <w:szCs w:val="24"/>
          <w:lang w:eastAsia="pl-PL"/>
        </w:rPr>
        <w:t xml:space="preserv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B31F7D">
        <w:rPr>
          <w:rFonts w:ascii="Times New Roman" w:eastAsia="Times New Roman" w:hAnsi="Times New Roman" w:cs="Times New Roman"/>
          <w:sz w:val="24"/>
          <w:szCs w:val="24"/>
          <w:lang w:eastAsia="pl-PL"/>
        </w:rPr>
        <w:br/>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I.4) KOMUNIKACJA: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B31F7D">
        <w:rPr>
          <w:rFonts w:ascii="Times New Roman" w:eastAsia="Times New Roman" w:hAnsi="Times New Roman" w:cs="Times New Roman"/>
          <w:sz w:val="24"/>
          <w:szCs w:val="24"/>
          <w:lang w:eastAsia="pl-PL"/>
        </w:rPr>
        <w:t xml:space="preserv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Tak </w:t>
      </w:r>
      <w:r w:rsidRPr="00B31F7D">
        <w:rPr>
          <w:rFonts w:ascii="Times New Roman" w:eastAsia="Times New Roman" w:hAnsi="Times New Roman" w:cs="Times New Roman"/>
          <w:sz w:val="24"/>
          <w:szCs w:val="24"/>
          <w:lang w:eastAsia="pl-PL"/>
        </w:rPr>
        <w:br/>
        <w:t xml:space="preserve">www.bip.gckib.pl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Tak </w:t>
      </w:r>
      <w:r w:rsidRPr="00B31F7D">
        <w:rPr>
          <w:rFonts w:ascii="Times New Roman" w:eastAsia="Times New Roman" w:hAnsi="Times New Roman" w:cs="Times New Roman"/>
          <w:sz w:val="24"/>
          <w:szCs w:val="24"/>
          <w:lang w:eastAsia="pl-PL"/>
        </w:rPr>
        <w:br/>
        <w:t xml:space="preserve">www.bip.gckib.pl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Nie </w:t>
      </w:r>
      <w:r w:rsidRPr="00B31F7D">
        <w:rPr>
          <w:rFonts w:ascii="Times New Roman" w:eastAsia="Times New Roman" w:hAnsi="Times New Roman" w:cs="Times New Roman"/>
          <w:sz w:val="24"/>
          <w:szCs w:val="24"/>
          <w:lang w:eastAsia="pl-PL"/>
        </w:rPr>
        <w:br/>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Oferty lub wnioski o dopuszczenie do udziału w postępowaniu należy przesyłać:</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Elektronicznie</w:t>
      </w:r>
      <w:r w:rsidRPr="00B31F7D">
        <w:rPr>
          <w:rFonts w:ascii="Times New Roman" w:eastAsia="Times New Roman" w:hAnsi="Times New Roman" w:cs="Times New Roman"/>
          <w:sz w:val="24"/>
          <w:szCs w:val="24"/>
          <w:lang w:eastAsia="pl-PL"/>
        </w:rPr>
        <w:t xml:space="preserv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Nie </w:t>
      </w:r>
      <w:r w:rsidRPr="00B31F7D">
        <w:rPr>
          <w:rFonts w:ascii="Times New Roman" w:eastAsia="Times New Roman" w:hAnsi="Times New Roman" w:cs="Times New Roman"/>
          <w:sz w:val="24"/>
          <w:szCs w:val="24"/>
          <w:lang w:eastAsia="pl-PL"/>
        </w:rPr>
        <w:br/>
        <w:t xml:space="preserve">adres </w:t>
      </w:r>
      <w:r w:rsidRPr="00B31F7D">
        <w:rPr>
          <w:rFonts w:ascii="Times New Roman" w:eastAsia="Times New Roman" w:hAnsi="Times New Roman" w:cs="Times New Roman"/>
          <w:sz w:val="24"/>
          <w:szCs w:val="24"/>
          <w:lang w:eastAsia="pl-PL"/>
        </w:rPr>
        <w:br/>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t xml:space="preserve">Nie </w:t>
      </w:r>
      <w:r w:rsidRPr="00B31F7D">
        <w:rPr>
          <w:rFonts w:ascii="Times New Roman" w:eastAsia="Times New Roman" w:hAnsi="Times New Roman" w:cs="Times New Roman"/>
          <w:sz w:val="24"/>
          <w:szCs w:val="24"/>
          <w:lang w:eastAsia="pl-PL"/>
        </w:rPr>
        <w:br/>
        <w:t xml:space="preserve">Inny sposób: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t xml:space="preserve">Tak </w:t>
      </w:r>
      <w:r w:rsidRPr="00B31F7D">
        <w:rPr>
          <w:rFonts w:ascii="Times New Roman" w:eastAsia="Times New Roman" w:hAnsi="Times New Roman" w:cs="Times New Roman"/>
          <w:sz w:val="24"/>
          <w:szCs w:val="24"/>
          <w:lang w:eastAsia="pl-PL"/>
        </w:rPr>
        <w:br/>
        <w:t xml:space="preserve">Inny sposób: </w:t>
      </w:r>
      <w:r w:rsidRPr="00B31F7D">
        <w:rPr>
          <w:rFonts w:ascii="Times New Roman" w:eastAsia="Times New Roman" w:hAnsi="Times New Roman" w:cs="Times New Roman"/>
          <w:sz w:val="24"/>
          <w:szCs w:val="24"/>
          <w:lang w:eastAsia="pl-PL"/>
        </w:rPr>
        <w:br/>
        <w:t xml:space="preserve">forma pisemna </w:t>
      </w:r>
      <w:r w:rsidRPr="00B31F7D">
        <w:rPr>
          <w:rFonts w:ascii="Times New Roman" w:eastAsia="Times New Roman" w:hAnsi="Times New Roman" w:cs="Times New Roman"/>
          <w:sz w:val="24"/>
          <w:szCs w:val="24"/>
          <w:lang w:eastAsia="pl-PL"/>
        </w:rPr>
        <w:br/>
        <w:t xml:space="preserve">Adres: </w:t>
      </w:r>
      <w:r w:rsidRPr="00B31F7D">
        <w:rPr>
          <w:rFonts w:ascii="Times New Roman" w:eastAsia="Times New Roman" w:hAnsi="Times New Roman" w:cs="Times New Roman"/>
          <w:sz w:val="24"/>
          <w:szCs w:val="24"/>
          <w:lang w:eastAsia="pl-PL"/>
        </w:rPr>
        <w:br/>
        <w:t xml:space="preserve">Gminne Centrum Kultury i Bibliotek w Dobrej Ul. Graniczna 31, 72-003 Dobra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lastRenderedPageBreak/>
        <w:br/>
      </w:r>
      <w:r w:rsidRPr="00B31F7D">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B31F7D">
        <w:rPr>
          <w:rFonts w:ascii="Times New Roman" w:eastAsia="Times New Roman" w:hAnsi="Times New Roman" w:cs="Times New Roman"/>
          <w:sz w:val="24"/>
          <w:szCs w:val="24"/>
          <w:lang w:eastAsia="pl-PL"/>
        </w:rPr>
        <w:t xml:space="preserv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Nie </w:t>
      </w:r>
      <w:r w:rsidRPr="00B31F7D">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B31F7D">
        <w:rPr>
          <w:rFonts w:ascii="Times New Roman" w:eastAsia="Times New Roman" w:hAnsi="Times New Roman" w:cs="Times New Roman"/>
          <w:sz w:val="24"/>
          <w:szCs w:val="24"/>
          <w:lang w:eastAsia="pl-PL"/>
        </w:rPr>
        <w:br/>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u w:val="single"/>
          <w:lang w:eastAsia="pl-PL"/>
        </w:rPr>
        <w:t xml:space="preserve">SEKCJA II: PRZEDMIOT ZAMÓWIENIA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II.1) Nazwa nadana zamówieniu przez zamawiającego: </w:t>
      </w:r>
      <w:r w:rsidRPr="00B31F7D">
        <w:rPr>
          <w:rFonts w:ascii="Times New Roman" w:eastAsia="Times New Roman" w:hAnsi="Times New Roman" w:cs="Times New Roman"/>
          <w:sz w:val="24"/>
          <w:szCs w:val="24"/>
          <w:lang w:eastAsia="pl-PL"/>
        </w:rPr>
        <w:t xml:space="preserve">Termomodernizacja budynku </w:t>
      </w:r>
      <w:proofErr w:type="spellStart"/>
      <w:r w:rsidRPr="00B31F7D">
        <w:rPr>
          <w:rFonts w:ascii="Times New Roman" w:eastAsia="Times New Roman" w:hAnsi="Times New Roman" w:cs="Times New Roman"/>
          <w:sz w:val="24"/>
          <w:szCs w:val="24"/>
          <w:lang w:eastAsia="pl-PL"/>
        </w:rPr>
        <w:t>GCKiB</w:t>
      </w:r>
      <w:proofErr w:type="spellEnd"/>
      <w:r w:rsidRPr="00B31F7D">
        <w:rPr>
          <w:rFonts w:ascii="Times New Roman" w:eastAsia="Times New Roman" w:hAnsi="Times New Roman" w:cs="Times New Roman"/>
          <w:sz w:val="24"/>
          <w:szCs w:val="24"/>
          <w:lang w:eastAsia="pl-PL"/>
        </w:rPr>
        <w:t xml:space="preserve">- filia w Wołczkowie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Numer referencyjny: </w:t>
      </w:r>
      <w:r w:rsidRPr="00B31F7D">
        <w:rPr>
          <w:rFonts w:ascii="Times New Roman" w:eastAsia="Times New Roman" w:hAnsi="Times New Roman" w:cs="Times New Roman"/>
          <w:sz w:val="24"/>
          <w:szCs w:val="24"/>
          <w:lang w:eastAsia="pl-PL"/>
        </w:rPr>
        <w:t xml:space="preserve">GCKiB.271.4.1.2019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B31F7D" w:rsidRPr="00B31F7D" w:rsidRDefault="00B31F7D" w:rsidP="00B31F7D">
      <w:pPr>
        <w:spacing w:after="0" w:line="240" w:lineRule="auto"/>
        <w:jc w:val="both"/>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Nie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II.2) Rodzaj zamówienia: </w:t>
      </w:r>
      <w:r w:rsidRPr="00B31F7D">
        <w:rPr>
          <w:rFonts w:ascii="Times New Roman" w:eastAsia="Times New Roman" w:hAnsi="Times New Roman" w:cs="Times New Roman"/>
          <w:sz w:val="24"/>
          <w:szCs w:val="24"/>
          <w:lang w:eastAsia="pl-PL"/>
        </w:rPr>
        <w:t xml:space="preserve">Roboty budowlane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II.3) Informacja o możliwości składania ofert częściowych</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t xml:space="preserve">Zamówienie podzielone jest na części: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Nie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Oferty lub wnioski o dopuszczenie do udziału w postępowaniu można składać w odniesieniu do:</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II.4) Krótki opis przedmiotu zamówienia </w:t>
      </w:r>
      <w:r w:rsidRPr="00B31F7D">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B31F7D">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B31F7D">
        <w:rPr>
          <w:rFonts w:ascii="Times New Roman" w:eastAsia="Times New Roman" w:hAnsi="Times New Roman" w:cs="Times New Roman"/>
          <w:sz w:val="24"/>
          <w:szCs w:val="24"/>
          <w:lang w:eastAsia="pl-PL"/>
        </w:rPr>
        <w:t xml:space="preserve">Przedmiotem zamówienia jest: termomodernizacja budynku klubu w Wołczkowie oraz wymiana rynien i rur spustowych oraz podłączenie wpustu do kanalizacji deszczowej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II.5) Główny kod CPV: </w:t>
      </w:r>
      <w:r w:rsidRPr="00B31F7D">
        <w:rPr>
          <w:rFonts w:ascii="Times New Roman" w:eastAsia="Times New Roman" w:hAnsi="Times New Roman" w:cs="Times New Roman"/>
          <w:sz w:val="24"/>
          <w:szCs w:val="24"/>
          <w:lang w:eastAsia="pl-PL"/>
        </w:rPr>
        <w:t xml:space="preserve">45110000-1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Dodatkowe kody CPV:</w:t>
      </w:r>
      <w:r w:rsidRPr="00B31F7D">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B31F7D" w:rsidRPr="00B31F7D" w:rsidTr="00B31F7D">
        <w:tc>
          <w:tcPr>
            <w:tcW w:w="0" w:type="auto"/>
            <w:tcBorders>
              <w:top w:val="single" w:sz="6" w:space="0" w:color="000000"/>
              <w:left w:val="single" w:sz="6" w:space="0" w:color="000000"/>
              <w:bottom w:val="single" w:sz="6" w:space="0" w:color="000000"/>
              <w:right w:val="single" w:sz="6" w:space="0" w:color="000000"/>
            </w:tcBorders>
            <w:vAlign w:val="center"/>
            <w:hideMark/>
          </w:tcPr>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Kod CPV</w:t>
            </w:r>
          </w:p>
        </w:tc>
      </w:tr>
      <w:tr w:rsidR="00B31F7D" w:rsidRPr="00B31F7D" w:rsidTr="00B31F7D">
        <w:tc>
          <w:tcPr>
            <w:tcW w:w="0" w:type="auto"/>
            <w:tcBorders>
              <w:top w:val="single" w:sz="6" w:space="0" w:color="000000"/>
              <w:left w:val="single" w:sz="6" w:space="0" w:color="000000"/>
              <w:bottom w:val="single" w:sz="6" w:space="0" w:color="000000"/>
              <w:right w:val="single" w:sz="6" w:space="0" w:color="000000"/>
            </w:tcBorders>
            <w:vAlign w:val="center"/>
            <w:hideMark/>
          </w:tcPr>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45400000-1</w:t>
            </w:r>
          </w:p>
        </w:tc>
      </w:tr>
      <w:tr w:rsidR="00B31F7D" w:rsidRPr="00B31F7D" w:rsidTr="00B31F7D">
        <w:tc>
          <w:tcPr>
            <w:tcW w:w="0" w:type="auto"/>
            <w:tcBorders>
              <w:top w:val="single" w:sz="6" w:space="0" w:color="000000"/>
              <w:left w:val="single" w:sz="6" w:space="0" w:color="000000"/>
              <w:bottom w:val="single" w:sz="6" w:space="0" w:color="000000"/>
              <w:right w:val="single" w:sz="6" w:space="0" w:color="000000"/>
            </w:tcBorders>
            <w:vAlign w:val="center"/>
            <w:hideMark/>
          </w:tcPr>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45410000-4</w:t>
            </w:r>
          </w:p>
        </w:tc>
      </w:tr>
      <w:tr w:rsidR="00B31F7D" w:rsidRPr="00B31F7D" w:rsidTr="00B31F7D">
        <w:tc>
          <w:tcPr>
            <w:tcW w:w="0" w:type="auto"/>
            <w:tcBorders>
              <w:top w:val="single" w:sz="6" w:space="0" w:color="000000"/>
              <w:left w:val="single" w:sz="6" w:space="0" w:color="000000"/>
              <w:bottom w:val="single" w:sz="6" w:space="0" w:color="000000"/>
              <w:right w:val="single" w:sz="6" w:space="0" w:color="000000"/>
            </w:tcBorders>
            <w:vAlign w:val="center"/>
            <w:hideMark/>
          </w:tcPr>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45321000-3</w:t>
            </w:r>
          </w:p>
        </w:tc>
      </w:tr>
    </w:tbl>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II.6) Całkowita wartość zamówienia </w:t>
      </w:r>
      <w:r w:rsidRPr="00B31F7D">
        <w:rPr>
          <w:rFonts w:ascii="Times New Roman" w:eastAsia="Times New Roman" w:hAnsi="Times New Roman" w:cs="Times New Roman"/>
          <w:i/>
          <w:iCs/>
          <w:sz w:val="24"/>
          <w:szCs w:val="24"/>
          <w:lang w:eastAsia="pl-PL"/>
        </w:rPr>
        <w:t>(jeżeli zamawiający podaje informacje o wartości zamówienia)</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t xml:space="preserve">Wartość bez VAT: </w:t>
      </w:r>
      <w:r w:rsidRPr="00B31F7D">
        <w:rPr>
          <w:rFonts w:ascii="Times New Roman" w:eastAsia="Times New Roman" w:hAnsi="Times New Roman" w:cs="Times New Roman"/>
          <w:sz w:val="24"/>
          <w:szCs w:val="24"/>
          <w:lang w:eastAsia="pl-PL"/>
        </w:rPr>
        <w:br/>
        <w:t xml:space="preserve">Waluta: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lastRenderedPageBreak/>
        <w:br/>
      </w:r>
      <w:r w:rsidRPr="00B31F7D">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B31F7D">
        <w:rPr>
          <w:rFonts w:ascii="Times New Roman" w:eastAsia="Times New Roman" w:hAnsi="Times New Roman" w:cs="Times New Roman"/>
          <w:sz w:val="24"/>
          <w:szCs w:val="24"/>
          <w:lang w:eastAsia="pl-PL"/>
        </w:rPr>
        <w:t xml:space="preserv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B31F7D">
        <w:rPr>
          <w:rFonts w:ascii="Times New Roman" w:eastAsia="Times New Roman" w:hAnsi="Times New Roman" w:cs="Times New Roman"/>
          <w:b/>
          <w:bCs/>
          <w:sz w:val="24"/>
          <w:szCs w:val="24"/>
          <w:lang w:eastAsia="pl-PL"/>
        </w:rPr>
        <w:t>Pzp</w:t>
      </w:r>
      <w:proofErr w:type="spellEnd"/>
      <w:r w:rsidRPr="00B31F7D">
        <w:rPr>
          <w:rFonts w:ascii="Times New Roman" w:eastAsia="Times New Roman" w:hAnsi="Times New Roman" w:cs="Times New Roman"/>
          <w:b/>
          <w:bCs/>
          <w:sz w:val="24"/>
          <w:szCs w:val="24"/>
          <w:lang w:eastAsia="pl-PL"/>
        </w:rPr>
        <w:t xml:space="preserve">: </w:t>
      </w:r>
      <w:r w:rsidRPr="00B31F7D">
        <w:rPr>
          <w:rFonts w:ascii="Times New Roman" w:eastAsia="Times New Roman" w:hAnsi="Times New Roman" w:cs="Times New Roman"/>
          <w:sz w:val="24"/>
          <w:szCs w:val="24"/>
          <w:lang w:eastAsia="pl-PL"/>
        </w:rPr>
        <w:t xml:space="preserve">Nie </w:t>
      </w:r>
      <w:r w:rsidRPr="00B31F7D">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B31F7D">
        <w:rPr>
          <w:rFonts w:ascii="Times New Roman" w:eastAsia="Times New Roman" w:hAnsi="Times New Roman" w:cs="Times New Roman"/>
          <w:sz w:val="24"/>
          <w:szCs w:val="24"/>
          <w:lang w:eastAsia="pl-PL"/>
        </w:rPr>
        <w:t>Pzp</w:t>
      </w:r>
      <w:proofErr w:type="spellEnd"/>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t>miesiącach:   </w:t>
      </w:r>
      <w:r w:rsidRPr="00B31F7D">
        <w:rPr>
          <w:rFonts w:ascii="Times New Roman" w:eastAsia="Times New Roman" w:hAnsi="Times New Roman" w:cs="Times New Roman"/>
          <w:i/>
          <w:iCs/>
          <w:sz w:val="24"/>
          <w:szCs w:val="24"/>
          <w:lang w:eastAsia="pl-PL"/>
        </w:rPr>
        <w:t xml:space="preserve"> lub </w:t>
      </w:r>
      <w:r w:rsidRPr="00B31F7D">
        <w:rPr>
          <w:rFonts w:ascii="Times New Roman" w:eastAsia="Times New Roman" w:hAnsi="Times New Roman" w:cs="Times New Roman"/>
          <w:b/>
          <w:bCs/>
          <w:sz w:val="24"/>
          <w:szCs w:val="24"/>
          <w:lang w:eastAsia="pl-PL"/>
        </w:rPr>
        <w:t>dniach:</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i/>
          <w:iCs/>
          <w:sz w:val="24"/>
          <w:szCs w:val="24"/>
          <w:lang w:eastAsia="pl-PL"/>
        </w:rPr>
        <w:t>lub</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data rozpoczęcia: </w:t>
      </w:r>
      <w:r w:rsidRPr="00B31F7D">
        <w:rPr>
          <w:rFonts w:ascii="Times New Roman" w:eastAsia="Times New Roman" w:hAnsi="Times New Roman" w:cs="Times New Roman"/>
          <w:sz w:val="24"/>
          <w:szCs w:val="24"/>
          <w:lang w:eastAsia="pl-PL"/>
        </w:rPr>
        <w:t> </w:t>
      </w:r>
      <w:r w:rsidRPr="00B31F7D">
        <w:rPr>
          <w:rFonts w:ascii="Times New Roman" w:eastAsia="Times New Roman" w:hAnsi="Times New Roman" w:cs="Times New Roman"/>
          <w:i/>
          <w:iCs/>
          <w:sz w:val="24"/>
          <w:szCs w:val="24"/>
          <w:lang w:eastAsia="pl-PL"/>
        </w:rPr>
        <w:t xml:space="preserve"> lub </w:t>
      </w:r>
      <w:r w:rsidRPr="00B31F7D">
        <w:rPr>
          <w:rFonts w:ascii="Times New Roman" w:eastAsia="Times New Roman" w:hAnsi="Times New Roman" w:cs="Times New Roman"/>
          <w:b/>
          <w:bCs/>
          <w:sz w:val="24"/>
          <w:szCs w:val="24"/>
          <w:lang w:eastAsia="pl-PL"/>
        </w:rPr>
        <w:t xml:space="preserve">zakończenia: </w:t>
      </w:r>
      <w:r w:rsidRPr="00B31F7D">
        <w:rPr>
          <w:rFonts w:ascii="Times New Roman" w:eastAsia="Times New Roman" w:hAnsi="Times New Roman" w:cs="Times New Roman"/>
          <w:sz w:val="24"/>
          <w:szCs w:val="24"/>
          <w:lang w:eastAsia="pl-PL"/>
        </w:rPr>
        <w:t xml:space="preserve">2019-10-01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II.9) Informacje dodatkowe: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III.1) WARUNKI UDZIAŁU W POSTĘPOWANIU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t xml:space="preserve">Określenie warunków: </w:t>
      </w:r>
      <w:r w:rsidRPr="00B31F7D">
        <w:rPr>
          <w:rFonts w:ascii="Times New Roman" w:eastAsia="Times New Roman" w:hAnsi="Times New Roman" w:cs="Times New Roman"/>
          <w:sz w:val="24"/>
          <w:szCs w:val="24"/>
          <w:lang w:eastAsia="pl-PL"/>
        </w:rPr>
        <w:br/>
        <w:t xml:space="preserve">Informacje dodatkowe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III.1.2) Sytuacja finansowa lub ekonomiczna </w:t>
      </w:r>
      <w:r w:rsidRPr="00B31F7D">
        <w:rPr>
          <w:rFonts w:ascii="Times New Roman" w:eastAsia="Times New Roman" w:hAnsi="Times New Roman" w:cs="Times New Roman"/>
          <w:sz w:val="24"/>
          <w:szCs w:val="24"/>
          <w:lang w:eastAsia="pl-PL"/>
        </w:rPr>
        <w:br/>
        <w:t xml:space="preserve">Określenie warunków: </w:t>
      </w:r>
      <w:r w:rsidRPr="00B31F7D">
        <w:rPr>
          <w:rFonts w:ascii="Times New Roman" w:eastAsia="Times New Roman" w:hAnsi="Times New Roman" w:cs="Times New Roman"/>
          <w:sz w:val="24"/>
          <w:szCs w:val="24"/>
          <w:lang w:eastAsia="pl-PL"/>
        </w:rPr>
        <w:br/>
        <w:t xml:space="preserve">Informacje dodatkowe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III.1.3) Zdolność techniczna lub zawodowa </w:t>
      </w:r>
      <w:r w:rsidRPr="00B31F7D">
        <w:rPr>
          <w:rFonts w:ascii="Times New Roman" w:eastAsia="Times New Roman" w:hAnsi="Times New Roman" w:cs="Times New Roman"/>
          <w:sz w:val="24"/>
          <w:szCs w:val="24"/>
          <w:lang w:eastAsia="pl-PL"/>
        </w:rPr>
        <w:br/>
        <w:t xml:space="preserve">Określenie warunków: 3) zdolności technicznej lub zawodowej; Minimalny poziom zdolności: a) zdolności zawodowe: Zamawiający uzna, że wykonawca posiada wymagane zdolności zawodowe zapewniające należyte wykonanie zamówienia, jeżeli wykaże, że wykonał należycie w okresie pięciu lat przed upływem terminu składania ofert, a jeżeli okres prowadzenia działalności jest krótszy – w tym okresie, co najmniej dwóch robót budowlanych podobnych do przedmiotu zamówienia tj.: a) wykonanie docieplenia ścian zewnętrznych budynku o wartości co najmniej 150 000,00 zł brutto, b) wykonanie prac sanitarnych o wartości co najmniej 10 000,00 zł brutto. Zamawiający dopuszcza możliwość realizacji obu robót podobnych w ramach jednej inwestycji, przy wyraźnym wskazaniu zakresu przedmiotowego każdej z robót podobnych realizowanych w ramach danej inwestycji. b) zdolności techniczne: Zamawiający uzna, że wykonawca posiada wymagane zdolności techniczne zapewniające należyte wykonanie zamówienia, jeżeli wykaże, że dysponuje lub będzie dysponować: 1) osobą posiadającą uprawnienia konstrukcyjno-budowlane - kierownik budowy, 2) osobą posiadającą uprawnienia sanitarne – kierownik robót, Zgodnie z art. 104 ustawy z dnia 7 lipca 1994 r. Prawo budowlane (tj. Dz.U. z 2018 r. poz. 1202 z </w:t>
      </w:r>
      <w:proofErr w:type="spellStart"/>
      <w:r w:rsidRPr="00B31F7D">
        <w:rPr>
          <w:rFonts w:ascii="Times New Roman" w:eastAsia="Times New Roman" w:hAnsi="Times New Roman" w:cs="Times New Roman"/>
          <w:sz w:val="24"/>
          <w:szCs w:val="24"/>
          <w:lang w:eastAsia="pl-PL"/>
        </w:rPr>
        <w:t>późn</w:t>
      </w:r>
      <w:proofErr w:type="spellEnd"/>
      <w:r w:rsidRPr="00B31F7D">
        <w:rPr>
          <w:rFonts w:ascii="Times New Roman" w:eastAsia="Times New Roman" w:hAnsi="Times New Roman" w:cs="Times New Roman"/>
          <w:sz w:val="24"/>
          <w:szCs w:val="24"/>
          <w:lang w:eastAsia="pl-PL"/>
        </w:rPr>
        <w:t xml:space="preserve">. zm.)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Ponadto, zgodnie z art. 12a ustawy Prawo budowlane, samodzielne funkcje techniczne w budownictwie, określone w art. 12 ust. 1 ustawy Prawo budowlane, mogą również </w:t>
      </w:r>
      <w:r w:rsidRPr="00B31F7D">
        <w:rPr>
          <w:rFonts w:ascii="Times New Roman" w:eastAsia="Times New Roman" w:hAnsi="Times New Roman" w:cs="Times New Roman"/>
          <w:sz w:val="24"/>
          <w:szCs w:val="24"/>
          <w:lang w:eastAsia="pl-PL"/>
        </w:rPr>
        <w:lastRenderedPageBreak/>
        <w:t xml:space="preserve">wykonywać osoby, których odpowiednie kwalifikacje zawodowe zostały uznane na zasadach określonych w przepisach odrębnych. </w:t>
      </w:r>
      <w:r w:rsidRPr="00B31F7D">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B31F7D">
        <w:rPr>
          <w:rFonts w:ascii="Times New Roman" w:eastAsia="Times New Roman" w:hAnsi="Times New Roman" w:cs="Times New Roman"/>
          <w:sz w:val="24"/>
          <w:szCs w:val="24"/>
          <w:lang w:eastAsia="pl-PL"/>
        </w:rPr>
        <w:br/>
        <w:t xml:space="preserve">Informacje dodatkowe: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III.2) PODSTAWY WYKLUCZENIA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B31F7D">
        <w:rPr>
          <w:rFonts w:ascii="Times New Roman" w:eastAsia="Times New Roman" w:hAnsi="Times New Roman" w:cs="Times New Roman"/>
          <w:b/>
          <w:bCs/>
          <w:sz w:val="24"/>
          <w:szCs w:val="24"/>
          <w:lang w:eastAsia="pl-PL"/>
        </w:rPr>
        <w:t>Pzp</w:t>
      </w:r>
      <w:proofErr w:type="spellEnd"/>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B31F7D">
        <w:rPr>
          <w:rFonts w:ascii="Times New Roman" w:eastAsia="Times New Roman" w:hAnsi="Times New Roman" w:cs="Times New Roman"/>
          <w:b/>
          <w:bCs/>
          <w:sz w:val="24"/>
          <w:szCs w:val="24"/>
          <w:lang w:eastAsia="pl-PL"/>
        </w:rPr>
        <w:t>Pzp</w:t>
      </w:r>
      <w:proofErr w:type="spellEnd"/>
      <w:r w:rsidRPr="00B31F7D">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B31F7D">
        <w:rPr>
          <w:rFonts w:ascii="Times New Roman" w:eastAsia="Times New Roman" w:hAnsi="Times New Roman" w:cs="Times New Roman"/>
          <w:sz w:val="24"/>
          <w:szCs w:val="24"/>
          <w:lang w:eastAsia="pl-PL"/>
        </w:rPr>
        <w:t>Pzp</w:t>
      </w:r>
      <w:proofErr w:type="spellEnd"/>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B31F7D">
        <w:rPr>
          <w:rFonts w:ascii="Times New Roman" w:eastAsia="Times New Roman" w:hAnsi="Times New Roman" w:cs="Times New Roman"/>
          <w:sz w:val="24"/>
          <w:szCs w:val="24"/>
          <w:lang w:eastAsia="pl-PL"/>
        </w:rPr>
        <w:br/>
        <w:t xml:space="preserve">Tak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Oświadczenie o spełnianiu kryteriów selekcji </w:t>
      </w:r>
      <w:r w:rsidRPr="00B31F7D">
        <w:rPr>
          <w:rFonts w:ascii="Times New Roman" w:eastAsia="Times New Roman" w:hAnsi="Times New Roman" w:cs="Times New Roman"/>
          <w:sz w:val="24"/>
          <w:szCs w:val="24"/>
          <w:lang w:eastAsia="pl-PL"/>
        </w:rPr>
        <w:br/>
        <w:t xml:space="preserve">Nie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(z zastrzeżeniem pkt 8 </w:t>
      </w:r>
      <w:proofErr w:type="spellStart"/>
      <w:r w:rsidRPr="00B31F7D">
        <w:rPr>
          <w:rFonts w:ascii="Times New Roman" w:eastAsia="Times New Roman" w:hAnsi="Times New Roman" w:cs="Times New Roman"/>
          <w:sz w:val="24"/>
          <w:szCs w:val="24"/>
          <w:lang w:eastAsia="pl-PL"/>
        </w:rPr>
        <w:t>ppkt</w:t>
      </w:r>
      <w:proofErr w:type="spellEnd"/>
      <w:r w:rsidRPr="00B31F7D">
        <w:rPr>
          <w:rFonts w:ascii="Times New Roman" w:eastAsia="Times New Roman" w:hAnsi="Times New Roman" w:cs="Times New Roman"/>
          <w:sz w:val="24"/>
          <w:szCs w:val="24"/>
          <w:lang w:eastAsia="pl-PL"/>
        </w:rPr>
        <w:t xml:space="preserve"> 4). Ww. wykaz należy złożyć w oryginale, natomiast dowody i inne dokumenty - w oryginale lub kopii potwierdzonej za zgodność z oryginałem. W przypadku składania oferty wspólnej ww. wykaz składa pełnomocnik wykonawców wspólnie ubiegających się o zamówienie.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III.5.1) W ZAKRESIE SPEŁNIANIA WARUNKÓW UDZIAŁU W POSTĘPOWANIU:</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t xml:space="preserve">1) wykaz robót budowlanych wykonanych,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w:t>
      </w:r>
      <w:r w:rsidRPr="00B31F7D">
        <w:rPr>
          <w:rFonts w:ascii="Times New Roman" w:eastAsia="Times New Roman" w:hAnsi="Times New Roman" w:cs="Times New Roman"/>
          <w:sz w:val="24"/>
          <w:szCs w:val="24"/>
          <w:lang w:eastAsia="pl-PL"/>
        </w:rPr>
        <w:lastRenderedPageBreak/>
        <w:t xml:space="preserve">których mowa, są referencje bądź inne dokumenty wystawione przez podmiot, na rzecz którego roboty budowlane były wykonywane, a jeżeli z uzasadnionej przyczyny o obiektywnym charakterze wykonawca nie jest w stanie uzyskać tych dokumentów – inne dokumenty; Ww. wykaz należy złożyć w oryginale, natomiast dowody i inne dokumenty - w oryginale lub kopii potwierdzonej za zgodność z oryginałem. W przypadku składania oferty wspólnej ww. wykaz składa pełnomocnik wykonawców wspólnie ubiegających się o zamówienie. 2) wykaz osób,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Ww. wykaz należy złożyć w oryginale. W przypadku składania oferty wspólnej ww. wykaz składa pełnomocnik wykonawców wspólnie ubiegających się o zamówienie.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III.5.2) W ZAKRESIE KRYTERIÓW SELEKCJI:</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2) oświadczenia: a) w celu wstępnego potwierdzenia, że wykonawca nie podlega wykluczeniu, z powodów określonych w pkt 1, wykonawca dołącza do oferty aktualne na dzień składania ofert oświadczenie o braku podstaw wykluczenia wykonawcy, według wzoru stanowiącego załącznik nr 2 do SIWZ. Ww. oświadczenie należy złożyć w oryginale. W przypadku składania oferty wspólnej ww. oświadczenie składa każdy z wykonawców składających ofertę wspólną. b) w celu wstępnego potwierdzenia, że wykonawca spełnia warunki udziału w postępowaniu, o których mowa w pkt 2 oraz inne podmioty, na zasobach których wykonawca polega, spełniają warunki udziału w postępowaniu oraz nie podlegają wykluczeniu, wykonawca dołącza do oferty aktualne na dzień składania ofert oświadczenie o spełnianiu warunków udziału w postępowaniu i o innych podmiotach, na zasobach których wykonawca polega, według wzoru stanowiącego załącznik nr 3 do SIWZ. Ww. oświadczenie należy złożyć w oryginale. W przypadku składania oferty wspólnej ww. oświadczenie składa pełnomocnik wykonawców wspólnie ubiegających się o zamówienie.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III.7) INNE DOKUMENTY NIE WYMIENIONE W pkt III.3) - III.6)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1) formularz oferty, według wzoru stanowiącego załącznik nr 1 do SIWZ; Ww. oświadczenie należy złożyć w oryginale. W przypadku składania oferty wspólnej ww. oświadczenie składa pełnomocnik wykonawców wspólnie ubiegających się o zamówienie. 2) zobowiązanie podmiotu trzeciego, zgodnie z pkt 3 </w:t>
      </w:r>
      <w:proofErr w:type="spellStart"/>
      <w:r w:rsidRPr="00B31F7D">
        <w:rPr>
          <w:rFonts w:ascii="Times New Roman" w:eastAsia="Times New Roman" w:hAnsi="Times New Roman" w:cs="Times New Roman"/>
          <w:sz w:val="24"/>
          <w:szCs w:val="24"/>
          <w:lang w:eastAsia="pl-PL"/>
        </w:rPr>
        <w:t>ppkt</w:t>
      </w:r>
      <w:proofErr w:type="spellEnd"/>
      <w:r w:rsidRPr="00B31F7D">
        <w:rPr>
          <w:rFonts w:ascii="Times New Roman" w:eastAsia="Times New Roman" w:hAnsi="Times New Roman" w:cs="Times New Roman"/>
          <w:sz w:val="24"/>
          <w:szCs w:val="24"/>
          <w:lang w:eastAsia="pl-PL"/>
        </w:rPr>
        <w:t xml:space="preserve"> 2 SIWZ, jeżeli wykonawca w celu potwierdzenia spełniania warunków udziału w postępowaniu, zamierza polegać na zdolnościach technicznych innych podmiotów; przykładowy wzór zobowiązania innego podmiotu stanowi załącznik nr 9 do SIWZ; Ww. oświadczenie należy złożyć w oryginale lub kopii notarialnie poświadczonej. 3) pełnomocnictwa tylko w sytuacjach określonych w Rozdziale I pkt 4 zdanie 2 SIWZ lub w przypadku składania oferty wspólnej w Rozdział III pkt 1 SIWZ; Ww. pełnomocnictwa należy złożyć w oryginale lub kopii notarialnie poświadczonej. 4) oświadczenie, według wzoru stanowiącego załącznik nr 1 do SIWZ, wskazujące cześć zamówienia, której wykonanie wykonawca powierzy podwykonawcom oraz firmy podwykonawców (jeżeli wykonawca przewiduje udział podwykonawców); Ww. oświadczenie należy złożyć w oryginale. W przypadku składania oferty wspólnej ww. oświadczenie składa pełnomocnik wykonawców wspólnie ubiegających się o zamówienie. W celu potwierdzenia, że oferowane roboty budowlane odpowiadają określonym wymaganiom, </w:t>
      </w:r>
      <w:r w:rsidRPr="00B31F7D">
        <w:rPr>
          <w:rFonts w:ascii="Times New Roman" w:eastAsia="Times New Roman" w:hAnsi="Times New Roman" w:cs="Times New Roman"/>
          <w:sz w:val="24"/>
          <w:szCs w:val="24"/>
          <w:lang w:eastAsia="pl-PL"/>
        </w:rPr>
        <w:lastRenderedPageBreak/>
        <w:t xml:space="preserve">wykonawcy mają dołączyć do oferty opis produktów równoważnych, jeżeli wykonawca przewiduje ich zastosowanie (w przypadku, o którym mowa w rozdziale XIV pkt 8 SIWZ).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u w:val="single"/>
          <w:lang w:eastAsia="pl-PL"/>
        </w:rPr>
        <w:t xml:space="preserve">SEKCJA IV: PROCEDURA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 xml:space="preserve">IV.1) OPIS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IV.1.1) Tryb udzielenia zamówienia: </w:t>
      </w:r>
      <w:r w:rsidRPr="00B31F7D">
        <w:rPr>
          <w:rFonts w:ascii="Times New Roman" w:eastAsia="Times New Roman" w:hAnsi="Times New Roman" w:cs="Times New Roman"/>
          <w:sz w:val="24"/>
          <w:szCs w:val="24"/>
          <w:lang w:eastAsia="pl-PL"/>
        </w:rPr>
        <w:t xml:space="preserve">Przetarg nieograniczony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IV.1.2) Zamawiający żąda wniesienia wadium:</w:t>
      </w:r>
      <w:r w:rsidRPr="00B31F7D">
        <w:rPr>
          <w:rFonts w:ascii="Times New Roman" w:eastAsia="Times New Roman" w:hAnsi="Times New Roman" w:cs="Times New Roman"/>
          <w:sz w:val="24"/>
          <w:szCs w:val="24"/>
          <w:lang w:eastAsia="pl-PL"/>
        </w:rPr>
        <w:t xml:space="preserv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Nie </w:t>
      </w:r>
      <w:r w:rsidRPr="00B31F7D">
        <w:rPr>
          <w:rFonts w:ascii="Times New Roman" w:eastAsia="Times New Roman" w:hAnsi="Times New Roman" w:cs="Times New Roman"/>
          <w:sz w:val="24"/>
          <w:szCs w:val="24"/>
          <w:lang w:eastAsia="pl-PL"/>
        </w:rPr>
        <w:br/>
        <w:t xml:space="preserve">Informacja na temat wadium </w:t>
      </w:r>
      <w:r w:rsidRPr="00B31F7D">
        <w:rPr>
          <w:rFonts w:ascii="Times New Roman" w:eastAsia="Times New Roman" w:hAnsi="Times New Roman" w:cs="Times New Roman"/>
          <w:sz w:val="24"/>
          <w:szCs w:val="24"/>
          <w:lang w:eastAsia="pl-PL"/>
        </w:rPr>
        <w:br/>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IV.1.3) Przewiduje się udzielenie zaliczek na poczet wykonania zamówienia:</w:t>
      </w:r>
      <w:r w:rsidRPr="00B31F7D">
        <w:rPr>
          <w:rFonts w:ascii="Times New Roman" w:eastAsia="Times New Roman" w:hAnsi="Times New Roman" w:cs="Times New Roman"/>
          <w:sz w:val="24"/>
          <w:szCs w:val="24"/>
          <w:lang w:eastAsia="pl-PL"/>
        </w:rPr>
        <w:t xml:space="preserv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Nie </w:t>
      </w:r>
      <w:r w:rsidRPr="00B31F7D">
        <w:rPr>
          <w:rFonts w:ascii="Times New Roman" w:eastAsia="Times New Roman" w:hAnsi="Times New Roman" w:cs="Times New Roman"/>
          <w:sz w:val="24"/>
          <w:szCs w:val="24"/>
          <w:lang w:eastAsia="pl-PL"/>
        </w:rPr>
        <w:br/>
        <w:t xml:space="preserve">Należy podać informacje na temat udzielania zaliczek: </w:t>
      </w:r>
      <w:r w:rsidRPr="00B31F7D">
        <w:rPr>
          <w:rFonts w:ascii="Times New Roman" w:eastAsia="Times New Roman" w:hAnsi="Times New Roman" w:cs="Times New Roman"/>
          <w:sz w:val="24"/>
          <w:szCs w:val="24"/>
          <w:lang w:eastAsia="pl-PL"/>
        </w:rPr>
        <w:br/>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Nie </w:t>
      </w:r>
      <w:r w:rsidRPr="00B31F7D">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B31F7D">
        <w:rPr>
          <w:rFonts w:ascii="Times New Roman" w:eastAsia="Times New Roman" w:hAnsi="Times New Roman" w:cs="Times New Roman"/>
          <w:sz w:val="24"/>
          <w:szCs w:val="24"/>
          <w:lang w:eastAsia="pl-PL"/>
        </w:rPr>
        <w:br/>
        <w:t xml:space="preserve">Nie </w:t>
      </w:r>
      <w:r w:rsidRPr="00B31F7D">
        <w:rPr>
          <w:rFonts w:ascii="Times New Roman" w:eastAsia="Times New Roman" w:hAnsi="Times New Roman" w:cs="Times New Roman"/>
          <w:sz w:val="24"/>
          <w:szCs w:val="24"/>
          <w:lang w:eastAsia="pl-PL"/>
        </w:rPr>
        <w:br/>
        <w:t xml:space="preserve">Informacje dodatkowe: </w:t>
      </w:r>
      <w:r w:rsidRPr="00B31F7D">
        <w:rPr>
          <w:rFonts w:ascii="Times New Roman" w:eastAsia="Times New Roman" w:hAnsi="Times New Roman" w:cs="Times New Roman"/>
          <w:sz w:val="24"/>
          <w:szCs w:val="24"/>
          <w:lang w:eastAsia="pl-PL"/>
        </w:rPr>
        <w:br/>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IV.1.5.) Wymaga się złożenia oferty wariantowej: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Nie </w:t>
      </w:r>
      <w:r w:rsidRPr="00B31F7D">
        <w:rPr>
          <w:rFonts w:ascii="Times New Roman" w:eastAsia="Times New Roman" w:hAnsi="Times New Roman" w:cs="Times New Roman"/>
          <w:sz w:val="24"/>
          <w:szCs w:val="24"/>
          <w:lang w:eastAsia="pl-PL"/>
        </w:rPr>
        <w:br/>
        <w:t xml:space="preserve">Dopuszcza się złożenie oferty wariantowej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B31F7D">
        <w:rPr>
          <w:rFonts w:ascii="Times New Roman" w:eastAsia="Times New Roman" w:hAnsi="Times New Roman" w:cs="Times New Roman"/>
          <w:sz w:val="24"/>
          <w:szCs w:val="24"/>
          <w:lang w:eastAsia="pl-PL"/>
        </w:rPr>
        <w:br/>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Liczba wykonawców   </w:t>
      </w:r>
      <w:r w:rsidRPr="00B31F7D">
        <w:rPr>
          <w:rFonts w:ascii="Times New Roman" w:eastAsia="Times New Roman" w:hAnsi="Times New Roman" w:cs="Times New Roman"/>
          <w:sz w:val="24"/>
          <w:szCs w:val="24"/>
          <w:lang w:eastAsia="pl-PL"/>
        </w:rPr>
        <w:br/>
        <w:t xml:space="preserve">Przewidywana minimalna liczba wykonawców </w:t>
      </w:r>
      <w:r w:rsidRPr="00B31F7D">
        <w:rPr>
          <w:rFonts w:ascii="Times New Roman" w:eastAsia="Times New Roman" w:hAnsi="Times New Roman" w:cs="Times New Roman"/>
          <w:sz w:val="24"/>
          <w:szCs w:val="24"/>
          <w:lang w:eastAsia="pl-PL"/>
        </w:rPr>
        <w:br/>
        <w:t xml:space="preserve">Maksymalna liczba wykonawców   </w:t>
      </w:r>
      <w:r w:rsidRPr="00B31F7D">
        <w:rPr>
          <w:rFonts w:ascii="Times New Roman" w:eastAsia="Times New Roman" w:hAnsi="Times New Roman" w:cs="Times New Roman"/>
          <w:sz w:val="24"/>
          <w:szCs w:val="24"/>
          <w:lang w:eastAsia="pl-PL"/>
        </w:rPr>
        <w:br/>
        <w:t xml:space="preserve">Kryteria selekcji wykonawców: </w:t>
      </w:r>
      <w:r w:rsidRPr="00B31F7D">
        <w:rPr>
          <w:rFonts w:ascii="Times New Roman" w:eastAsia="Times New Roman" w:hAnsi="Times New Roman" w:cs="Times New Roman"/>
          <w:sz w:val="24"/>
          <w:szCs w:val="24"/>
          <w:lang w:eastAsia="pl-PL"/>
        </w:rPr>
        <w:br/>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IV.1.7) Informacje na temat umowy ramowej lub dynamicznego systemu zakupów: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Umowa ramowa będzie zawarta: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Czy przewiduje się ograniczenie liczby uczestników umowy ramowej: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Przewidziana maksymalna liczba uczestników umowy ramowej: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Informacje dodatkowe: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lastRenderedPageBreak/>
        <w:br/>
        <w:t xml:space="preserve">Zamówienie obejmuje ustanowienie dynamicznego systemu zakupów: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Informacje dodatkowe: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B31F7D">
        <w:rPr>
          <w:rFonts w:ascii="Times New Roman" w:eastAsia="Times New Roman" w:hAnsi="Times New Roman" w:cs="Times New Roman"/>
          <w:sz w:val="24"/>
          <w:szCs w:val="24"/>
          <w:lang w:eastAsia="pl-PL"/>
        </w:rPr>
        <w:br/>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IV.1.8) Aukcja elektroniczna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Przewidziane jest przeprowadzenie aukcji elektronicznej </w:t>
      </w:r>
      <w:r w:rsidRPr="00B31F7D">
        <w:rPr>
          <w:rFonts w:ascii="Times New Roman" w:eastAsia="Times New Roman" w:hAnsi="Times New Roman" w:cs="Times New Roman"/>
          <w:i/>
          <w:iCs/>
          <w:sz w:val="24"/>
          <w:szCs w:val="24"/>
          <w:lang w:eastAsia="pl-PL"/>
        </w:rPr>
        <w:t xml:space="preserve">(przetarg nieograniczony, przetarg ograniczony, negocjacje z ogłoszeniem) </w:t>
      </w:r>
      <w:r w:rsidRPr="00B31F7D">
        <w:rPr>
          <w:rFonts w:ascii="Times New Roman" w:eastAsia="Times New Roman" w:hAnsi="Times New Roman" w:cs="Times New Roman"/>
          <w:sz w:val="24"/>
          <w:szCs w:val="24"/>
          <w:lang w:eastAsia="pl-PL"/>
        </w:rPr>
        <w:t xml:space="preserve">Nie </w:t>
      </w:r>
      <w:r w:rsidRPr="00B31F7D">
        <w:rPr>
          <w:rFonts w:ascii="Times New Roman" w:eastAsia="Times New Roman" w:hAnsi="Times New Roman" w:cs="Times New Roman"/>
          <w:sz w:val="24"/>
          <w:szCs w:val="24"/>
          <w:lang w:eastAsia="pl-PL"/>
        </w:rPr>
        <w:br/>
        <w:t xml:space="preserve">Należy podać adres strony internetowej, na której aukcja będzie prowadzona: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B31F7D">
        <w:rPr>
          <w:rFonts w:ascii="Times New Roman" w:eastAsia="Times New Roman" w:hAnsi="Times New Roman" w:cs="Times New Roman"/>
          <w:sz w:val="24"/>
          <w:szCs w:val="24"/>
          <w:lang w:eastAsia="pl-PL"/>
        </w:rPr>
        <w:br/>
        <w:t xml:space="preserve">Informacje dotyczące przebiegu aukcji elektronicznej: </w:t>
      </w:r>
      <w:r w:rsidRPr="00B31F7D">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B31F7D">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B31F7D">
        <w:rPr>
          <w:rFonts w:ascii="Times New Roman" w:eastAsia="Times New Roman" w:hAnsi="Times New Roman" w:cs="Times New Roman"/>
          <w:sz w:val="24"/>
          <w:szCs w:val="24"/>
          <w:lang w:eastAsia="pl-PL"/>
        </w:rPr>
        <w:br/>
        <w:t xml:space="preserve">Wymagania dotyczące rejestracji i identyfikacji wykonawców w aukcji elektronicznej: </w:t>
      </w:r>
      <w:r w:rsidRPr="00B31F7D">
        <w:rPr>
          <w:rFonts w:ascii="Times New Roman" w:eastAsia="Times New Roman" w:hAnsi="Times New Roman" w:cs="Times New Roman"/>
          <w:sz w:val="24"/>
          <w:szCs w:val="24"/>
          <w:lang w:eastAsia="pl-PL"/>
        </w:rPr>
        <w:br/>
        <w:t xml:space="preserve">Informacje o liczbie etapów aukcji elektronicznej i czasie ich trwania: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t xml:space="preserve">Czas trwania: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B31F7D">
        <w:rPr>
          <w:rFonts w:ascii="Times New Roman" w:eastAsia="Times New Roman" w:hAnsi="Times New Roman" w:cs="Times New Roman"/>
          <w:sz w:val="24"/>
          <w:szCs w:val="24"/>
          <w:lang w:eastAsia="pl-PL"/>
        </w:rPr>
        <w:br/>
        <w:t xml:space="preserve">Warunki zamknięcia aukcji elektronicznej: </w:t>
      </w:r>
      <w:r w:rsidRPr="00B31F7D">
        <w:rPr>
          <w:rFonts w:ascii="Times New Roman" w:eastAsia="Times New Roman" w:hAnsi="Times New Roman" w:cs="Times New Roman"/>
          <w:sz w:val="24"/>
          <w:szCs w:val="24"/>
          <w:lang w:eastAsia="pl-PL"/>
        </w:rPr>
        <w:br/>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IV.2) KRYTERIA OCENY OFERT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IV.2.1) Kryteria oceny ofert: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IV.2.2) Kryteria</w:t>
      </w:r>
      <w:r w:rsidRPr="00B31F7D">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57"/>
        <w:gridCol w:w="1016"/>
      </w:tblGrid>
      <w:tr w:rsidR="00B31F7D" w:rsidRPr="00B31F7D" w:rsidTr="00B31F7D">
        <w:tc>
          <w:tcPr>
            <w:tcW w:w="0" w:type="auto"/>
            <w:tcBorders>
              <w:top w:val="single" w:sz="6" w:space="0" w:color="000000"/>
              <w:left w:val="single" w:sz="6" w:space="0" w:color="000000"/>
              <w:bottom w:val="single" w:sz="6" w:space="0" w:color="000000"/>
              <w:right w:val="single" w:sz="6" w:space="0" w:color="000000"/>
            </w:tcBorders>
            <w:vAlign w:val="center"/>
            <w:hideMark/>
          </w:tcPr>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Znaczenie</w:t>
            </w:r>
          </w:p>
        </w:tc>
      </w:tr>
      <w:tr w:rsidR="00B31F7D" w:rsidRPr="00B31F7D" w:rsidTr="00B31F7D">
        <w:tc>
          <w:tcPr>
            <w:tcW w:w="0" w:type="auto"/>
            <w:tcBorders>
              <w:top w:val="single" w:sz="6" w:space="0" w:color="000000"/>
              <w:left w:val="single" w:sz="6" w:space="0" w:color="000000"/>
              <w:bottom w:val="single" w:sz="6" w:space="0" w:color="000000"/>
              <w:right w:val="single" w:sz="6" w:space="0" w:color="000000"/>
            </w:tcBorders>
            <w:vAlign w:val="center"/>
            <w:hideMark/>
          </w:tcPr>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60,00</w:t>
            </w:r>
          </w:p>
        </w:tc>
      </w:tr>
      <w:tr w:rsidR="00B31F7D" w:rsidRPr="00B31F7D" w:rsidTr="00B31F7D">
        <w:tc>
          <w:tcPr>
            <w:tcW w:w="0" w:type="auto"/>
            <w:tcBorders>
              <w:top w:val="single" w:sz="6" w:space="0" w:color="000000"/>
              <w:left w:val="single" w:sz="6" w:space="0" w:color="000000"/>
              <w:bottom w:val="single" w:sz="6" w:space="0" w:color="000000"/>
              <w:right w:val="single" w:sz="6" w:space="0" w:color="000000"/>
            </w:tcBorders>
            <w:vAlign w:val="center"/>
            <w:hideMark/>
          </w:tcPr>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40,00</w:t>
            </w:r>
          </w:p>
        </w:tc>
      </w:tr>
    </w:tbl>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B31F7D">
        <w:rPr>
          <w:rFonts w:ascii="Times New Roman" w:eastAsia="Times New Roman" w:hAnsi="Times New Roman" w:cs="Times New Roman"/>
          <w:b/>
          <w:bCs/>
          <w:sz w:val="24"/>
          <w:szCs w:val="24"/>
          <w:lang w:eastAsia="pl-PL"/>
        </w:rPr>
        <w:t>Pzp</w:t>
      </w:r>
      <w:proofErr w:type="spellEnd"/>
      <w:r w:rsidRPr="00B31F7D">
        <w:rPr>
          <w:rFonts w:ascii="Times New Roman" w:eastAsia="Times New Roman" w:hAnsi="Times New Roman" w:cs="Times New Roman"/>
          <w:b/>
          <w:bCs/>
          <w:sz w:val="24"/>
          <w:szCs w:val="24"/>
          <w:lang w:eastAsia="pl-PL"/>
        </w:rPr>
        <w:t xml:space="preserve"> </w:t>
      </w:r>
      <w:r w:rsidRPr="00B31F7D">
        <w:rPr>
          <w:rFonts w:ascii="Times New Roman" w:eastAsia="Times New Roman" w:hAnsi="Times New Roman" w:cs="Times New Roman"/>
          <w:sz w:val="24"/>
          <w:szCs w:val="24"/>
          <w:lang w:eastAsia="pl-PL"/>
        </w:rPr>
        <w:t xml:space="preserve">(przetarg nieograniczony)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lastRenderedPageBreak/>
        <w:t xml:space="preserve">Tak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IV.3) Negocjacje z ogłoszeniem, dialog konkurencyjny, partnerstwo innowacyjne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IV.3.1) Informacje na temat negocjacji z ogłoszeniem</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t xml:space="preserve">Minimalne wymagania, które muszą spełniać wszystkie oferty: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B31F7D">
        <w:rPr>
          <w:rFonts w:ascii="Times New Roman" w:eastAsia="Times New Roman" w:hAnsi="Times New Roman" w:cs="Times New Roman"/>
          <w:sz w:val="24"/>
          <w:szCs w:val="24"/>
          <w:lang w:eastAsia="pl-PL"/>
        </w:rPr>
        <w:br/>
        <w:t xml:space="preserve">Przewidziany jest podział negocjacji na etapy w celu ograniczenia liczby ofert: </w:t>
      </w:r>
      <w:r w:rsidRPr="00B31F7D">
        <w:rPr>
          <w:rFonts w:ascii="Times New Roman" w:eastAsia="Times New Roman" w:hAnsi="Times New Roman" w:cs="Times New Roman"/>
          <w:sz w:val="24"/>
          <w:szCs w:val="24"/>
          <w:lang w:eastAsia="pl-PL"/>
        </w:rPr>
        <w:br/>
        <w:t xml:space="preserve">Należy podać informacje na temat etapów negocjacji (w tym liczbę etapów):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Informacje dodatkowe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IV.3.2) Informacje na temat dialogu konkurencyjnego</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t xml:space="preserve">Opis potrzeb i wymagań zamawiającego lub informacja o sposobie uzyskania tego opisu: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Wstępny harmonogram postępowania: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Podział dialogu na etapy w celu ograniczenia liczby rozwiązań: </w:t>
      </w:r>
      <w:r w:rsidRPr="00B31F7D">
        <w:rPr>
          <w:rFonts w:ascii="Times New Roman" w:eastAsia="Times New Roman" w:hAnsi="Times New Roman" w:cs="Times New Roman"/>
          <w:sz w:val="24"/>
          <w:szCs w:val="24"/>
          <w:lang w:eastAsia="pl-PL"/>
        </w:rPr>
        <w:br/>
        <w:t xml:space="preserve">Należy podać informacje na temat etapów dialogu: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Informacje dodatkowe: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IV.3.3) Informacje na temat partnerstwa innowacyjnego</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Informacje dodatkowe: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IV.4) Licytacja elektroniczna </w:t>
      </w:r>
      <w:r w:rsidRPr="00B31F7D">
        <w:rPr>
          <w:rFonts w:ascii="Times New Roman" w:eastAsia="Times New Roman" w:hAnsi="Times New Roman" w:cs="Times New Roman"/>
          <w:sz w:val="24"/>
          <w:szCs w:val="24"/>
          <w:lang w:eastAsia="pl-PL"/>
        </w:rPr>
        <w:br/>
        <w:t xml:space="preserve">Adres strony internetowej, na której będzie prowadzona licytacja elektroniczna: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Informacje o liczbie etapów licytacji elektronicznej i czasie ich trwania: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Czas trwania: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lastRenderedPageBreak/>
        <w:t xml:space="preserve">Wykonawcy, którzy nie złożyli nowych postąpień, zostaną zakwalifikowani do następnego etapu: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Termin składania wniosków o dopuszczenie do udziału w licytacji elektronicznej: </w:t>
      </w:r>
      <w:r w:rsidRPr="00B31F7D">
        <w:rPr>
          <w:rFonts w:ascii="Times New Roman" w:eastAsia="Times New Roman" w:hAnsi="Times New Roman" w:cs="Times New Roman"/>
          <w:sz w:val="24"/>
          <w:szCs w:val="24"/>
          <w:lang w:eastAsia="pl-PL"/>
        </w:rPr>
        <w:br/>
        <w:t xml:space="preserve">Data: godzina: </w:t>
      </w:r>
      <w:r w:rsidRPr="00B31F7D">
        <w:rPr>
          <w:rFonts w:ascii="Times New Roman" w:eastAsia="Times New Roman" w:hAnsi="Times New Roman" w:cs="Times New Roman"/>
          <w:sz w:val="24"/>
          <w:szCs w:val="24"/>
          <w:lang w:eastAsia="pl-PL"/>
        </w:rPr>
        <w:br/>
        <w:t xml:space="preserve">Termin otwarcia licytacji elektronicznej: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t xml:space="preserve">Termin i warunki zamknięcia licytacji elektronicznej: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t xml:space="preserve">Wymagania dotyczące zabezpieczenia należytego wykonania umowy: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lang w:eastAsia="pl-PL"/>
        </w:rPr>
        <w:br/>
        <w:t xml:space="preserve">Informacje dodatkowe: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r w:rsidRPr="00B31F7D">
        <w:rPr>
          <w:rFonts w:ascii="Times New Roman" w:eastAsia="Times New Roman" w:hAnsi="Times New Roman" w:cs="Times New Roman"/>
          <w:b/>
          <w:bCs/>
          <w:sz w:val="24"/>
          <w:szCs w:val="24"/>
          <w:lang w:eastAsia="pl-PL"/>
        </w:rPr>
        <w:t>IV.5) ZMIANA UMOWY</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B31F7D">
        <w:rPr>
          <w:rFonts w:ascii="Times New Roman" w:eastAsia="Times New Roman" w:hAnsi="Times New Roman" w:cs="Times New Roman"/>
          <w:sz w:val="24"/>
          <w:szCs w:val="24"/>
          <w:lang w:eastAsia="pl-PL"/>
        </w:rPr>
        <w:t xml:space="preserve"> Tak </w:t>
      </w:r>
      <w:r w:rsidRPr="00B31F7D">
        <w:rPr>
          <w:rFonts w:ascii="Times New Roman" w:eastAsia="Times New Roman" w:hAnsi="Times New Roman" w:cs="Times New Roman"/>
          <w:sz w:val="24"/>
          <w:szCs w:val="24"/>
          <w:lang w:eastAsia="pl-PL"/>
        </w:rPr>
        <w:br/>
        <w:t xml:space="preserve">Należy wskazać zakres, charakter zmian oraz warunki wprowadzenia zmian: </w:t>
      </w:r>
      <w:r w:rsidRPr="00B31F7D">
        <w:rPr>
          <w:rFonts w:ascii="Times New Roman" w:eastAsia="Times New Roman" w:hAnsi="Times New Roman" w:cs="Times New Roman"/>
          <w:sz w:val="24"/>
          <w:szCs w:val="24"/>
          <w:lang w:eastAsia="pl-PL"/>
        </w:rPr>
        <w:br/>
        <w:t xml:space="preserve">III. Zmiana umowy: 1) zmiana postanowień niniejszej umowy może nastąpić na podstawie i pod rygorami art. 144 ustawy, 2) Zamawiający przewiduje możliwość wprowadzenia istotnych zmian postanowień umowy w przypadku: A. Konieczności przedłużenia terminu wykonania przedmiotu umowy o czas opóźnienia, jeżeli takie opóźnienie jest lub będzie miało wpływ na wykonanie przedmiotu umowy w przypadku: a) zawieszenia robót przez organy nadzoru budowlanego z przyczyn niezależnych Wykonawcy, b) siły wyższej, klęski żywiołowej, c) szczególnie niesprzyjających warunków atmosferycznych uniemożliwiających prowadzenie robót budowlanych, przeprowadzanie prób i sprawdzeń, dokonywanie odbiorów, d) jakiegokolwiek opóźnienia, utrudnienia lub przeszkody spowodowane przez lub dających się przypisać Zamawiającemu lub innemu wykonawcy zatrudnionemu przez Zamawiającego na terenie budowy, e) konieczności wykonania zamówienia dodatkowego, którego realizacja ma wpływ na termin wykonania umowy. B. Wystąpienia zmian będących następstwem okoliczności leżących po stronie Zamawiającego, w szczególności: a) wstrzymania robót przez Zamawiającego, b) konieczności usunięcia błędów lub wprowadzenia zmian w dokumentacji projektowej. C. Powstania okoliczności będących następstwem działania organów administracji, w szczególności przekroczenia zakreślonych przez prawo terminów wydawania przez organy administracji decyzji, zezwoleń, itp., D1. Powstania konieczności zrealizowania przedmiotu umowy przy zastosowaniu innych rozwiązań technicznych/technologicznych niż wskazane w dokumentacji projektowej, w szczególności: 1a. w sytuacji, gdyby zastosowanie przewidzianych rozwiązań groziłoby niewykonaniem lub wadliwym wykonaniem przedmiotu umowy, 1b. jeżeli rozwiązania te będą miały znaczący wpływ na obniżenie kosztów eksploatacji, poprawy bezpieczeństwa, które ze względu na postęp techniczno-technologiczny nie były znane w okresie opracowywania dokumentacji projektowej, 1c. w konieczności zrealizowania przedmiotu umowy przy zastosowaniu innych rozwiązań technicznych lub materiałowych ze względu na zmiany obowiązującego prawa, 1d. w konieczności zrealizowania przedmiotu umowy przy zastosowaniu innych rozwiązań technicznych lub materiałowych z uwagi na czasową lub całkowitą niedostępność materiałów lub technologii (np. zaprzestanie produkcji materiału). D2. Każda ze wskazanych w ww. lit. 1a – 1d zmian może być powiązana ze zmianą wynagrodzenia na zasadach określonych przez Strony. W takim przypadku Wykonawca wykona wycenę robót budowlanych w formie kosztorysu sporządzonego metodą szczegółową, przy zastosowaniu następujących nośników cenotwórczych: 2a. stawka roboczogodziny R - minimalna dla województwa zachodniopomorskiego wg publikacji </w:t>
      </w:r>
      <w:proofErr w:type="spellStart"/>
      <w:r w:rsidRPr="00B31F7D">
        <w:rPr>
          <w:rFonts w:ascii="Times New Roman" w:eastAsia="Times New Roman" w:hAnsi="Times New Roman" w:cs="Times New Roman"/>
          <w:sz w:val="24"/>
          <w:szCs w:val="24"/>
          <w:lang w:eastAsia="pl-PL"/>
        </w:rPr>
        <w:t>Sekocenbud</w:t>
      </w:r>
      <w:proofErr w:type="spellEnd"/>
      <w:r w:rsidRPr="00B31F7D">
        <w:rPr>
          <w:rFonts w:ascii="Times New Roman" w:eastAsia="Times New Roman" w:hAnsi="Times New Roman" w:cs="Times New Roman"/>
          <w:sz w:val="24"/>
          <w:szCs w:val="24"/>
          <w:lang w:eastAsia="pl-PL"/>
        </w:rPr>
        <w:t xml:space="preserve"> aktualnego na dzień sporządzania </w:t>
      </w:r>
      <w:r w:rsidRPr="00B31F7D">
        <w:rPr>
          <w:rFonts w:ascii="Times New Roman" w:eastAsia="Times New Roman" w:hAnsi="Times New Roman" w:cs="Times New Roman"/>
          <w:sz w:val="24"/>
          <w:szCs w:val="24"/>
          <w:lang w:eastAsia="pl-PL"/>
        </w:rPr>
        <w:lastRenderedPageBreak/>
        <w:t xml:space="preserve">kosztorysu, 2b. koszty pośrednie </w:t>
      </w:r>
      <w:proofErr w:type="spellStart"/>
      <w:r w:rsidRPr="00B31F7D">
        <w:rPr>
          <w:rFonts w:ascii="Times New Roman" w:eastAsia="Times New Roman" w:hAnsi="Times New Roman" w:cs="Times New Roman"/>
          <w:sz w:val="24"/>
          <w:szCs w:val="24"/>
          <w:lang w:eastAsia="pl-PL"/>
        </w:rPr>
        <w:t>Kp</w:t>
      </w:r>
      <w:proofErr w:type="spellEnd"/>
      <w:r w:rsidRPr="00B31F7D">
        <w:rPr>
          <w:rFonts w:ascii="Times New Roman" w:eastAsia="Times New Roman" w:hAnsi="Times New Roman" w:cs="Times New Roman"/>
          <w:sz w:val="24"/>
          <w:szCs w:val="24"/>
          <w:lang w:eastAsia="pl-PL"/>
        </w:rPr>
        <w:t xml:space="preserve"> (liczone od R+S) – minimalne wg publikacji </w:t>
      </w:r>
      <w:proofErr w:type="spellStart"/>
      <w:r w:rsidRPr="00B31F7D">
        <w:rPr>
          <w:rFonts w:ascii="Times New Roman" w:eastAsia="Times New Roman" w:hAnsi="Times New Roman" w:cs="Times New Roman"/>
          <w:sz w:val="24"/>
          <w:szCs w:val="24"/>
          <w:lang w:eastAsia="pl-PL"/>
        </w:rPr>
        <w:t>Sekocenbud</w:t>
      </w:r>
      <w:proofErr w:type="spellEnd"/>
      <w:r w:rsidRPr="00B31F7D">
        <w:rPr>
          <w:rFonts w:ascii="Times New Roman" w:eastAsia="Times New Roman" w:hAnsi="Times New Roman" w:cs="Times New Roman"/>
          <w:sz w:val="24"/>
          <w:szCs w:val="24"/>
          <w:lang w:eastAsia="pl-PL"/>
        </w:rPr>
        <w:t xml:space="preserve"> aktualnego na dzień sporządzania kosztorysu, 2c. zysk Z (liczone od </w:t>
      </w:r>
      <w:proofErr w:type="spellStart"/>
      <w:r w:rsidRPr="00B31F7D">
        <w:rPr>
          <w:rFonts w:ascii="Times New Roman" w:eastAsia="Times New Roman" w:hAnsi="Times New Roman" w:cs="Times New Roman"/>
          <w:sz w:val="24"/>
          <w:szCs w:val="24"/>
          <w:lang w:eastAsia="pl-PL"/>
        </w:rPr>
        <w:t>R+S+Kp</w:t>
      </w:r>
      <w:proofErr w:type="spellEnd"/>
      <w:r w:rsidRPr="00B31F7D">
        <w:rPr>
          <w:rFonts w:ascii="Times New Roman" w:eastAsia="Times New Roman" w:hAnsi="Times New Roman" w:cs="Times New Roman"/>
          <w:sz w:val="24"/>
          <w:szCs w:val="24"/>
          <w:lang w:eastAsia="pl-PL"/>
        </w:rPr>
        <w:t xml:space="preserve">) – minimalny wg publikacji </w:t>
      </w:r>
      <w:proofErr w:type="spellStart"/>
      <w:r w:rsidRPr="00B31F7D">
        <w:rPr>
          <w:rFonts w:ascii="Times New Roman" w:eastAsia="Times New Roman" w:hAnsi="Times New Roman" w:cs="Times New Roman"/>
          <w:sz w:val="24"/>
          <w:szCs w:val="24"/>
          <w:lang w:eastAsia="pl-PL"/>
        </w:rPr>
        <w:t>Sekocenbud</w:t>
      </w:r>
      <w:proofErr w:type="spellEnd"/>
      <w:r w:rsidRPr="00B31F7D">
        <w:rPr>
          <w:rFonts w:ascii="Times New Roman" w:eastAsia="Times New Roman" w:hAnsi="Times New Roman" w:cs="Times New Roman"/>
          <w:sz w:val="24"/>
          <w:szCs w:val="24"/>
          <w:lang w:eastAsia="pl-PL"/>
        </w:rPr>
        <w:t xml:space="preserve"> aktualnego na dzień sporządzania kosztorysu, 2d. ceny jednostkowe sprzętu i materiałów (łącznie z kosztami zakupu) będą przyjmowane według średnich cen rynkowych zawartych w publikacji </w:t>
      </w:r>
      <w:proofErr w:type="spellStart"/>
      <w:r w:rsidRPr="00B31F7D">
        <w:rPr>
          <w:rFonts w:ascii="Times New Roman" w:eastAsia="Times New Roman" w:hAnsi="Times New Roman" w:cs="Times New Roman"/>
          <w:sz w:val="24"/>
          <w:szCs w:val="24"/>
          <w:lang w:eastAsia="pl-PL"/>
        </w:rPr>
        <w:t>Sekocenbud</w:t>
      </w:r>
      <w:proofErr w:type="spellEnd"/>
      <w:r w:rsidRPr="00B31F7D">
        <w:rPr>
          <w:rFonts w:ascii="Times New Roman" w:eastAsia="Times New Roman" w:hAnsi="Times New Roman" w:cs="Times New Roman"/>
          <w:sz w:val="24"/>
          <w:szCs w:val="24"/>
          <w:lang w:eastAsia="pl-PL"/>
        </w:rPr>
        <w:t xml:space="preserve"> aktualnego na dzień sporządzenia kosztorysu, a w przypadku ich braku ceny materiałów i sprzętu zostaną przyjęte na podstawie ogólnie dostępnych katalogów, w tym również cen dostawców na stronach internetowych, ofert handlowych, itp. 2e. nakłady rzeczowe – w oparciu o Katalogi Nakładów Rzeczowych KNR. E. Zmiany stawki podatku VAT powodującej zwiększenie lub zmniejszenie kwoty wynagrodzenia Wykonawcy, F. W przypadku innej okoliczności prawnej, ekonomicznej lub technicznej skutkującej niemożliwością wykonania lub nienależytym wykonaniem umowy zgodnie z SIWZ, G. Zmiany osób przewidzianych do realizacji zamówienia, pod warunkiem spełniania przez nowe osoby warunków określonych w SIWZ. 3) Zmiana umowy nastąpić może z inicjatywy Zamawiającego albo Wykonawcy, poprzez przedstawienie drugiej Stronie propozycji zmiany w formie pisemnej, które powinny zawierać: a) opis zmiany i jej charakter, b) uzasadnienie zmiany, c) koszt zmiany oraz jego wpływ na wysokość wynagrodzenia, d) czas wykonania oraz wpływ zmiany na termin realizacji umowy. 4) Warunkiem wprowadzenia zmian do umowy będzie potwierdzenie powstałych okoliczności w formie opisowej i właściwie umotywowanej (protokół wraz z uzasadnieniem) przez powołaną przez Zamawiającego komisję techniczną, w składzie której będą m.in. inspektor nadzoru oraz kierownik budowy. 5) W przypadku, gdy Wykonawca wystąpi z inicjatywą zmiany albo rezygnacji 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o udzielenie zamówienia. 6) Niezależnie od powyższego, Zamawiający i Wykonawca dopuszczają możliwość zmian redakcyjnych umowy oraz zmian będących następstwem zmian danych stron ujawnionych w rejestrach publicznych. 7) Zamawiający dopuszcza możliwość wprowadzenia robót zamiennych, których wartość nie zwiększa wynagrodzenia umownego, określonego w umowie. Podstawą wprowadzenia robót zamiennych będzie protokół konieczności robót zamiennych.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IV.6) INFORMACJE ADMINISTRACYJNE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IV.6.1) Sposób udostępniania informacji o charakterze poufnym </w:t>
      </w:r>
      <w:r w:rsidRPr="00B31F7D">
        <w:rPr>
          <w:rFonts w:ascii="Times New Roman" w:eastAsia="Times New Roman" w:hAnsi="Times New Roman" w:cs="Times New Roman"/>
          <w:i/>
          <w:iCs/>
          <w:sz w:val="24"/>
          <w:szCs w:val="24"/>
          <w:lang w:eastAsia="pl-PL"/>
        </w:rPr>
        <w:t xml:space="preserve">(jeżeli dotyczy):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Środki służące ochronie informacji o charakterze poufnym</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B31F7D">
        <w:rPr>
          <w:rFonts w:ascii="Times New Roman" w:eastAsia="Times New Roman" w:hAnsi="Times New Roman" w:cs="Times New Roman"/>
          <w:sz w:val="24"/>
          <w:szCs w:val="24"/>
          <w:lang w:eastAsia="pl-PL"/>
        </w:rPr>
        <w:br/>
        <w:t xml:space="preserve">Data: 2019-03-22, godzina: 15:00, </w:t>
      </w:r>
      <w:r w:rsidRPr="00B31F7D">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Wskazać powody: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B31F7D">
        <w:rPr>
          <w:rFonts w:ascii="Times New Roman" w:eastAsia="Times New Roman" w:hAnsi="Times New Roman" w:cs="Times New Roman"/>
          <w:sz w:val="24"/>
          <w:szCs w:val="24"/>
          <w:lang w:eastAsia="pl-PL"/>
        </w:rPr>
        <w:br/>
        <w:t xml:space="preserve">&gt; język polski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lastRenderedPageBreak/>
        <w:t xml:space="preserve">IV.6.3) Termin związania ofertą: </w:t>
      </w:r>
      <w:r w:rsidRPr="00B31F7D">
        <w:rPr>
          <w:rFonts w:ascii="Times New Roman" w:eastAsia="Times New Roman" w:hAnsi="Times New Roman" w:cs="Times New Roman"/>
          <w:sz w:val="24"/>
          <w:szCs w:val="24"/>
          <w:lang w:eastAsia="pl-PL"/>
        </w:rPr>
        <w:t xml:space="preserve">do: okres w dniach: 30 (od ostatecznego terminu składania ofert)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B31F7D">
        <w:rPr>
          <w:rFonts w:ascii="Times New Roman" w:eastAsia="Times New Roman" w:hAnsi="Times New Roman" w:cs="Times New Roman"/>
          <w:sz w:val="24"/>
          <w:szCs w:val="24"/>
          <w:lang w:eastAsia="pl-PL"/>
        </w:rPr>
        <w:t xml:space="preserve"> Nie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B31F7D">
        <w:rPr>
          <w:rFonts w:ascii="Times New Roman" w:eastAsia="Times New Roman" w:hAnsi="Times New Roman" w:cs="Times New Roman"/>
          <w:sz w:val="24"/>
          <w:szCs w:val="24"/>
          <w:lang w:eastAsia="pl-PL"/>
        </w:rPr>
        <w:t xml:space="preserve"> Nie </w:t>
      </w:r>
      <w:r w:rsidRPr="00B31F7D">
        <w:rPr>
          <w:rFonts w:ascii="Times New Roman" w:eastAsia="Times New Roman" w:hAnsi="Times New Roman" w:cs="Times New Roman"/>
          <w:sz w:val="24"/>
          <w:szCs w:val="24"/>
          <w:lang w:eastAsia="pl-PL"/>
        </w:rPr>
        <w:br/>
      </w:r>
      <w:r w:rsidRPr="00B31F7D">
        <w:rPr>
          <w:rFonts w:ascii="Times New Roman" w:eastAsia="Times New Roman" w:hAnsi="Times New Roman" w:cs="Times New Roman"/>
          <w:b/>
          <w:bCs/>
          <w:sz w:val="24"/>
          <w:szCs w:val="24"/>
          <w:lang w:eastAsia="pl-PL"/>
        </w:rPr>
        <w:t>IV.6.6) Informacje dodatkowe:</w:t>
      </w:r>
      <w:r w:rsidRPr="00B31F7D">
        <w:rPr>
          <w:rFonts w:ascii="Times New Roman" w:eastAsia="Times New Roman" w:hAnsi="Times New Roman" w:cs="Times New Roman"/>
          <w:sz w:val="24"/>
          <w:szCs w:val="24"/>
          <w:lang w:eastAsia="pl-PL"/>
        </w:rPr>
        <w:t xml:space="preserve"> </w:t>
      </w:r>
      <w:r w:rsidRPr="00B31F7D">
        <w:rPr>
          <w:rFonts w:ascii="Times New Roman" w:eastAsia="Times New Roman" w:hAnsi="Times New Roman" w:cs="Times New Roman"/>
          <w:sz w:val="24"/>
          <w:szCs w:val="24"/>
          <w:lang w:eastAsia="pl-PL"/>
        </w:rPr>
        <w:br/>
        <w:t xml:space="preserve">Oświadczenie dot. grupy kapitałowej: W celu potwierdzenia braku podstaw do wykluczenia wykonawcy z postępowania, o których mowa w art. 24 ust. 1 pkt 23 ustawy, w terminie 3 dni od dnia zamieszczenia przez Zamawiającego na stronie internetowej informacji, o której mowa w art. 86 ust. 5 ustawy, wykonawca składa oświadczenie o przynależności lub braku przynależności do tej samej grupy kapitałowej; przykładowy wzór oświadczenia dot. przynależności do grupy kapitałowej stanowi załącznik nr 10 do SIWZ; Ww. oświadczenie należy złożyć w oryginale. W przypadku składania oferty wspólnej ww. oświadczenie składa każdy z wykonawców składających ofertę wspólną. W przypadku przynależności do tej samej grupy kapitałowej, wraz ze złożeniem ww. oświadczenia, wykonawca może przedstawić dowody, że powiązania z innym wykonawcą nie prowadzą do zakłócenia konkurencji w postępowaniu o udzielenie zamówienia. 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1) administratorem Pani/Pana danych osobowych jest: Dyrektor Gminnego Centrum Kultury i Bibliotek w Dobrej, z siedzibą: ul. Graniczna 31, 72-003 Dobra (dalej </w:t>
      </w:r>
      <w:proofErr w:type="spellStart"/>
      <w:r w:rsidRPr="00B31F7D">
        <w:rPr>
          <w:rFonts w:ascii="Times New Roman" w:eastAsia="Times New Roman" w:hAnsi="Times New Roman" w:cs="Times New Roman"/>
          <w:sz w:val="24"/>
          <w:szCs w:val="24"/>
          <w:lang w:eastAsia="pl-PL"/>
        </w:rPr>
        <w:t>GCKiB</w:t>
      </w:r>
      <w:proofErr w:type="spellEnd"/>
      <w:r w:rsidRPr="00B31F7D">
        <w:rPr>
          <w:rFonts w:ascii="Times New Roman" w:eastAsia="Times New Roman" w:hAnsi="Times New Roman" w:cs="Times New Roman"/>
          <w:sz w:val="24"/>
          <w:szCs w:val="24"/>
          <w:lang w:eastAsia="pl-PL"/>
        </w:rPr>
        <w:t xml:space="preserve">). 2) inspektor ochrony danych osobowych w </w:t>
      </w:r>
      <w:proofErr w:type="spellStart"/>
      <w:r w:rsidRPr="00B31F7D">
        <w:rPr>
          <w:rFonts w:ascii="Times New Roman" w:eastAsia="Times New Roman" w:hAnsi="Times New Roman" w:cs="Times New Roman"/>
          <w:sz w:val="24"/>
          <w:szCs w:val="24"/>
          <w:lang w:eastAsia="pl-PL"/>
        </w:rPr>
        <w:t>GCKiB</w:t>
      </w:r>
      <w:proofErr w:type="spellEnd"/>
      <w:r w:rsidRPr="00B31F7D">
        <w:rPr>
          <w:rFonts w:ascii="Times New Roman" w:eastAsia="Times New Roman" w:hAnsi="Times New Roman" w:cs="Times New Roman"/>
          <w:sz w:val="24"/>
          <w:szCs w:val="24"/>
          <w:lang w:eastAsia="pl-PL"/>
        </w:rPr>
        <w:t xml:space="preserve">- kontakt: iod@gckib.pl 3) Pani/Pana dane osobowe przetwarzane będą na podstawie art. 6 ust. 1 lit. c RODO w celu związanym z postępowaniem o udzielenie zamówienia publicznego prowadzonym w trybie przetargu nieograniczonego na „Termomodernizacja budynku </w:t>
      </w:r>
      <w:proofErr w:type="spellStart"/>
      <w:r w:rsidRPr="00B31F7D">
        <w:rPr>
          <w:rFonts w:ascii="Times New Roman" w:eastAsia="Times New Roman" w:hAnsi="Times New Roman" w:cs="Times New Roman"/>
          <w:sz w:val="24"/>
          <w:szCs w:val="24"/>
          <w:lang w:eastAsia="pl-PL"/>
        </w:rPr>
        <w:t>GCKiB</w:t>
      </w:r>
      <w:proofErr w:type="spellEnd"/>
      <w:r w:rsidRPr="00B31F7D">
        <w:rPr>
          <w:rFonts w:ascii="Times New Roman" w:eastAsia="Times New Roman" w:hAnsi="Times New Roman" w:cs="Times New Roman"/>
          <w:sz w:val="24"/>
          <w:szCs w:val="24"/>
          <w:lang w:eastAsia="pl-PL"/>
        </w:rPr>
        <w:t xml:space="preserve">- filia w Wołczkowie” GCKiB.271.4.1.2019; 4) odbiorcami Pani/Pana danych osobowych będą osoby lub podmioty, którym udostępniona zostanie dokumentacja postępowania w oparciu o art. 8 oraz art. 96 ust. 3 ustawy z dnia 29 stycznia 2004 r. – Prawo zamówień publicznych (Dz. U. z 2018 r. poz. 1986 z </w:t>
      </w:r>
      <w:proofErr w:type="spellStart"/>
      <w:r w:rsidRPr="00B31F7D">
        <w:rPr>
          <w:rFonts w:ascii="Times New Roman" w:eastAsia="Times New Roman" w:hAnsi="Times New Roman" w:cs="Times New Roman"/>
          <w:sz w:val="24"/>
          <w:szCs w:val="24"/>
          <w:lang w:eastAsia="pl-PL"/>
        </w:rPr>
        <w:t>późn</w:t>
      </w:r>
      <w:proofErr w:type="spellEnd"/>
      <w:r w:rsidRPr="00B31F7D">
        <w:rPr>
          <w:rFonts w:ascii="Times New Roman" w:eastAsia="Times New Roman" w:hAnsi="Times New Roman" w:cs="Times New Roman"/>
          <w:sz w:val="24"/>
          <w:szCs w:val="24"/>
          <w:lang w:eastAsia="pl-PL"/>
        </w:rPr>
        <w:t xml:space="preserve">. zm.), dalej „PZP”; 5) Pani/Pana dane osobowe będą przechowywane, zgodnie z art. 97 ust. 1 ustawy </w:t>
      </w:r>
      <w:proofErr w:type="spellStart"/>
      <w:r w:rsidRPr="00B31F7D">
        <w:rPr>
          <w:rFonts w:ascii="Times New Roman" w:eastAsia="Times New Roman" w:hAnsi="Times New Roman" w:cs="Times New Roman"/>
          <w:sz w:val="24"/>
          <w:szCs w:val="24"/>
          <w:lang w:eastAsia="pl-PL"/>
        </w:rPr>
        <w:t>Pzp</w:t>
      </w:r>
      <w:proofErr w:type="spellEnd"/>
      <w:r w:rsidRPr="00B31F7D">
        <w:rPr>
          <w:rFonts w:ascii="Times New Roman" w:eastAsia="Times New Roman" w:hAnsi="Times New Roman" w:cs="Times New Roman"/>
          <w:sz w:val="24"/>
          <w:szCs w:val="24"/>
          <w:lang w:eastAsia="pl-PL"/>
        </w:rPr>
        <w:t xml:space="preserve">, przez okres 4 lat od dnia zakończenia postępowania o udzielenie zamówienia, a jeżeli czas trwania umowy przekracza 4 lata, okres przechowywania obejmuje cały czas trwania umowy; 6) obowiązek podania przez Panią/Pana danych osobowych bezpośrednio Pani/Pana dotyczących jest wymogiem ustawowym określonym w przepisach ustawy </w:t>
      </w:r>
      <w:proofErr w:type="spellStart"/>
      <w:r w:rsidRPr="00B31F7D">
        <w:rPr>
          <w:rFonts w:ascii="Times New Roman" w:eastAsia="Times New Roman" w:hAnsi="Times New Roman" w:cs="Times New Roman"/>
          <w:sz w:val="24"/>
          <w:szCs w:val="24"/>
          <w:lang w:eastAsia="pl-PL"/>
        </w:rPr>
        <w:t>Pzp</w:t>
      </w:r>
      <w:proofErr w:type="spellEnd"/>
      <w:r w:rsidRPr="00B31F7D">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B31F7D">
        <w:rPr>
          <w:rFonts w:ascii="Times New Roman" w:eastAsia="Times New Roman" w:hAnsi="Times New Roman" w:cs="Times New Roman"/>
          <w:sz w:val="24"/>
          <w:szCs w:val="24"/>
          <w:lang w:eastAsia="pl-PL"/>
        </w:rPr>
        <w:t>Pzp</w:t>
      </w:r>
      <w:proofErr w:type="spellEnd"/>
      <w:r w:rsidRPr="00B31F7D">
        <w:rPr>
          <w:rFonts w:ascii="Times New Roman" w:eastAsia="Times New Roman" w:hAnsi="Times New Roman" w:cs="Times New Roman"/>
          <w:sz w:val="24"/>
          <w:szCs w:val="24"/>
          <w:lang w:eastAsia="pl-PL"/>
        </w:rPr>
        <w:t xml:space="preserve">; 7) w odniesieniu do Pani/Pana danych osobowych decyzje nie będą podejmowane w sposób zautomatyzowany, stosowanie do art. 22 RODO; 8) posiada Pani/Pan: 9) na podstawie art. 15 RODO prawo dostępu do danych osobowych Pani/Pana dotyczących; 10) na podstawie art. 16 RODO prawo do sprostowania Pani/Pana danych osobowych. 11) (Wyjaśnienie: skorzystanie z prawa do sprostowania nie może skutkować zmianą wyniku postępowania o udzielenie zamówienia publicznego ani zmianą postanowień umowy w zakresie niezgodnym z ustawą </w:t>
      </w:r>
      <w:proofErr w:type="spellStart"/>
      <w:r w:rsidRPr="00B31F7D">
        <w:rPr>
          <w:rFonts w:ascii="Times New Roman" w:eastAsia="Times New Roman" w:hAnsi="Times New Roman" w:cs="Times New Roman"/>
          <w:sz w:val="24"/>
          <w:szCs w:val="24"/>
          <w:lang w:eastAsia="pl-PL"/>
        </w:rPr>
        <w:t>Pzp</w:t>
      </w:r>
      <w:proofErr w:type="spellEnd"/>
      <w:r w:rsidRPr="00B31F7D">
        <w:rPr>
          <w:rFonts w:ascii="Times New Roman" w:eastAsia="Times New Roman" w:hAnsi="Times New Roman" w:cs="Times New Roman"/>
          <w:sz w:val="24"/>
          <w:szCs w:val="24"/>
          <w:lang w:eastAsia="pl-PL"/>
        </w:rPr>
        <w:t xml:space="preserve"> oraz nie może naruszać integralności protokołu oraz jego załączników); 12) na podstawie art. 18 </w:t>
      </w:r>
      <w:r w:rsidRPr="00B31F7D">
        <w:rPr>
          <w:rFonts w:ascii="Times New Roman" w:eastAsia="Times New Roman" w:hAnsi="Times New Roman" w:cs="Times New Roman"/>
          <w:sz w:val="24"/>
          <w:szCs w:val="24"/>
          <w:lang w:eastAsia="pl-PL"/>
        </w:rPr>
        <w:lastRenderedPageBreak/>
        <w:t xml:space="preserve">RODO prawo żądania od administratora ograniczenia przetwarzania danych osobowych z zastrzeżeniem przypadków, o których mowa w art. 18 ust. 2 RODO. 13)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14) prawo do wniesienia skargi do Prezesa Urzędu Ochrony Danych Osobowych, gdy uzna Pani/Pan, że przetwarzanie danych osobowych Pani/Pana dotyczących narusza przepisy RODO; 15) nie przysługuje Pani/Panu: 16) w związku z art. 17 ust. 3 lit. b, d lub e RODO prawo do usunięcia danych osobowych; 17) prawo do przenoszenia danych osobowych, o którym mowa w art. 20 RODO; 18) na podstawie art. 21 RODO prawo sprzeciwu, wobec przetwarzania danych osobowych, gdyż podstawą prawną przetwarzania Pani/Pana danych osobowych jest art. 6 ust. 1 lit. c RODO. 2. W celu zapewnienia, że wykonawca wypełnił ww. obowiązki informacyjne oraz ochrony prawnie uzasadnionych interesów osoby trzeciej, której dane zostały przekazane w związku z udziałem wykonawcy w postępowaniu, wykonawca jest zobowiązany do złożenia wraz z ofertą ww. oświadczenia o wypełnieniu przez niego obowiązków informacyjnych przewidzianych w art. 13 lub art. 14 RODO. W przypadku składania oferty wspólnej ww. oświadczenie składa każdy z wykonawców składających ofertę wspólną. Ww. oświadczenie należy złożyć w oryginale. Przykładowy wzór oświadczenia wymaganego od wykonawcy w zakresie wypełnienia przez niego obowiązków informacyjnych przewidzianych w art. 13 lub art. 14 RODO stanowi zapis w załączniku nr 1 do SIWZ. </w:t>
      </w:r>
    </w:p>
    <w:p w:rsidR="00B31F7D" w:rsidRPr="00B31F7D" w:rsidRDefault="00B31F7D" w:rsidP="00B31F7D">
      <w:pPr>
        <w:spacing w:after="0" w:line="240" w:lineRule="auto"/>
        <w:jc w:val="center"/>
        <w:rPr>
          <w:rFonts w:ascii="Times New Roman" w:eastAsia="Times New Roman" w:hAnsi="Times New Roman" w:cs="Times New Roman"/>
          <w:sz w:val="24"/>
          <w:szCs w:val="24"/>
          <w:lang w:eastAsia="pl-PL"/>
        </w:rPr>
      </w:pPr>
      <w:r w:rsidRPr="00B31F7D">
        <w:rPr>
          <w:rFonts w:ascii="Times New Roman" w:eastAsia="Times New Roman" w:hAnsi="Times New Roman" w:cs="Times New Roman"/>
          <w:sz w:val="24"/>
          <w:szCs w:val="24"/>
          <w:u w:val="single"/>
          <w:lang w:eastAsia="pl-PL"/>
        </w:rPr>
        <w:t xml:space="preserve">ZAŁĄCZNIK I - INFORMACJE DOTYCZĄCE OFERT CZĘŚCIOWYCH </w:t>
      </w:r>
    </w:p>
    <w:p w:rsidR="00B31F7D" w:rsidRPr="00B31F7D" w:rsidRDefault="00B31F7D" w:rsidP="00B31F7D">
      <w:pPr>
        <w:spacing w:after="0" w:line="240" w:lineRule="auto"/>
        <w:rPr>
          <w:rFonts w:ascii="Times New Roman" w:eastAsia="Times New Roman" w:hAnsi="Times New Roman" w:cs="Times New Roman"/>
          <w:sz w:val="24"/>
          <w:szCs w:val="24"/>
          <w:lang w:eastAsia="pl-PL"/>
        </w:rPr>
      </w:pPr>
    </w:p>
    <w:p w:rsidR="00B31F7D" w:rsidRPr="00B31F7D" w:rsidRDefault="00B31F7D" w:rsidP="00B31F7D">
      <w:pPr>
        <w:spacing w:after="0" w:line="240" w:lineRule="auto"/>
        <w:rPr>
          <w:rFonts w:ascii="Times New Roman" w:eastAsia="Times New Roman" w:hAnsi="Times New Roman" w:cs="Times New Roman"/>
          <w:sz w:val="24"/>
          <w:szCs w:val="24"/>
          <w:lang w:eastAsia="pl-PL"/>
        </w:rPr>
      </w:pPr>
    </w:p>
    <w:p w:rsidR="00B31F7D" w:rsidRPr="00B31F7D" w:rsidRDefault="00B31F7D" w:rsidP="00B31F7D">
      <w:pPr>
        <w:spacing w:after="240" w:line="240" w:lineRule="auto"/>
        <w:rPr>
          <w:rFonts w:ascii="Times New Roman" w:eastAsia="Times New Roman" w:hAnsi="Times New Roman" w:cs="Times New Roman"/>
          <w:sz w:val="24"/>
          <w:szCs w:val="24"/>
          <w:lang w:eastAsia="pl-PL"/>
        </w:rPr>
      </w:pPr>
    </w:p>
    <w:p w:rsidR="00B31F7D" w:rsidRPr="00B31F7D" w:rsidRDefault="00B31F7D" w:rsidP="00B31F7D">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31F7D" w:rsidRPr="00B31F7D" w:rsidTr="00B31F7D">
        <w:trPr>
          <w:tblCellSpacing w:w="15" w:type="dxa"/>
        </w:trPr>
        <w:tc>
          <w:tcPr>
            <w:tcW w:w="0" w:type="auto"/>
            <w:vAlign w:val="center"/>
            <w:hideMark/>
          </w:tcPr>
          <w:p w:rsidR="00B31F7D" w:rsidRPr="00B31F7D" w:rsidRDefault="00B31F7D" w:rsidP="00B31F7D">
            <w:pPr>
              <w:spacing w:after="0" w:line="240" w:lineRule="auto"/>
              <w:rPr>
                <w:rFonts w:ascii="Times New Roman" w:eastAsia="Times New Roman" w:hAnsi="Times New Roman" w:cs="Times New Roman"/>
                <w:sz w:val="24"/>
                <w:szCs w:val="24"/>
                <w:lang w:eastAsia="pl-PL"/>
              </w:rPr>
            </w:pPr>
          </w:p>
        </w:tc>
      </w:tr>
    </w:tbl>
    <w:p w:rsidR="00B31F7D" w:rsidRPr="00B31F7D" w:rsidRDefault="00B31F7D" w:rsidP="00B31F7D">
      <w:pPr>
        <w:pBdr>
          <w:top w:val="single" w:sz="6" w:space="1" w:color="auto"/>
        </w:pBdr>
        <w:spacing w:after="0" w:line="240" w:lineRule="auto"/>
        <w:jc w:val="center"/>
        <w:rPr>
          <w:rFonts w:ascii="Arial" w:eastAsia="Times New Roman" w:hAnsi="Arial" w:cs="Arial"/>
          <w:vanish/>
          <w:sz w:val="16"/>
          <w:szCs w:val="16"/>
          <w:lang w:eastAsia="pl-PL"/>
        </w:rPr>
      </w:pPr>
      <w:r w:rsidRPr="00B31F7D">
        <w:rPr>
          <w:rFonts w:ascii="Arial" w:eastAsia="Times New Roman" w:hAnsi="Arial" w:cs="Arial"/>
          <w:vanish/>
          <w:sz w:val="16"/>
          <w:szCs w:val="16"/>
          <w:lang w:eastAsia="pl-PL"/>
        </w:rPr>
        <w:t>Dół formularza</w:t>
      </w:r>
    </w:p>
    <w:p w:rsidR="00B31F7D" w:rsidRPr="00B31F7D" w:rsidRDefault="00B31F7D" w:rsidP="00B31F7D">
      <w:pPr>
        <w:pBdr>
          <w:bottom w:val="single" w:sz="6" w:space="1" w:color="auto"/>
        </w:pBdr>
        <w:spacing w:after="0" w:line="240" w:lineRule="auto"/>
        <w:jc w:val="center"/>
        <w:rPr>
          <w:rFonts w:ascii="Arial" w:eastAsia="Times New Roman" w:hAnsi="Arial" w:cs="Arial"/>
          <w:vanish/>
          <w:sz w:val="16"/>
          <w:szCs w:val="16"/>
          <w:lang w:eastAsia="pl-PL"/>
        </w:rPr>
      </w:pPr>
      <w:r w:rsidRPr="00B31F7D">
        <w:rPr>
          <w:rFonts w:ascii="Arial" w:eastAsia="Times New Roman" w:hAnsi="Arial" w:cs="Arial"/>
          <w:vanish/>
          <w:sz w:val="16"/>
          <w:szCs w:val="16"/>
          <w:lang w:eastAsia="pl-PL"/>
        </w:rPr>
        <w:t>Początek formularza</w:t>
      </w:r>
    </w:p>
    <w:p w:rsidR="00B31F7D" w:rsidRPr="00B31F7D" w:rsidRDefault="00B31F7D" w:rsidP="00B31F7D">
      <w:pPr>
        <w:pBdr>
          <w:top w:val="single" w:sz="6" w:space="1" w:color="auto"/>
        </w:pBdr>
        <w:spacing w:after="0" w:line="240" w:lineRule="auto"/>
        <w:jc w:val="center"/>
        <w:rPr>
          <w:rFonts w:ascii="Arial" w:eastAsia="Times New Roman" w:hAnsi="Arial" w:cs="Arial"/>
          <w:vanish/>
          <w:sz w:val="16"/>
          <w:szCs w:val="16"/>
          <w:lang w:eastAsia="pl-PL"/>
        </w:rPr>
      </w:pPr>
      <w:r w:rsidRPr="00B31F7D">
        <w:rPr>
          <w:rFonts w:ascii="Arial" w:eastAsia="Times New Roman" w:hAnsi="Arial" w:cs="Arial"/>
          <w:vanish/>
          <w:sz w:val="16"/>
          <w:szCs w:val="16"/>
          <w:lang w:eastAsia="pl-PL"/>
        </w:rPr>
        <w:t>Dół formularza</w:t>
      </w:r>
    </w:p>
    <w:p w:rsidR="00264931" w:rsidRDefault="00264931"/>
    <w:sectPr w:rsidR="002649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D31"/>
    <w:rsid w:val="00264931"/>
    <w:rsid w:val="003C5D31"/>
    <w:rsid w:val="00B31F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253672">
      <w:bodyDiv w:val="1"/>
      <w:marLeft w:val="0"/>
      <w:marRight w:val="0"/>
      <w:marTop w:val="0"/>
      <w:marBottom w:val="0"/>
      <w:divBdr>
        <w:top w:val="none" w:sz="0" w:space="0" w:color="auto"/>
        <w:left w:val="none" w:sz="0" w:space="0" w:color="auto"/>
        <w:bottom w:val="none" w:sz="0" w:space="0" w:color="auto"/>
        <w:right w:val="none" w:sz="0" w:space="0" w:color="auto"/>
      </w:divBdr>
      <w:divsChild>
        <w:div w:id="1194884902">
          <w:marLeft w:val="0"/>
          <w:marRight w:val="0"/>
          <w:marTop w:val="0"/>
          <w:marBottom w:val="0"/>
          <w:divBdr>
            <w:top w:val="none" w:sz="0" w:space="0" w:color="auto"/>
            <w:left w:val="none" w:sz="0" w:space="0" w:color="auto"/>
            <w:bottom w:val="none" w:sz="0" w:space="0" w:color="auto"/>
            <w:right w:val="none" w:sz="0" w:space="0" w:color="auto"/>
          </w:divBdr>
          <w:divsChild>
            <w:div w:id="983896982">
              <w:marLeft w:val="0"/>
              <w:marRight w:val="0"/>
              <w:marTop w:val="0"/>
              <w:marBottom w:val="0"/>
              <w:divBdr>
                <w:top w:val="none" w:sz="0" w:space="0" w:color="auto"/>
                <w:left w:val="none" w:sz="0" w:space="0" w:color="auto"/>
                <w:bottom w:val="none" w:sz="0" w:space="0" w:color="auto"/>
                <w:right w:val="none" w:sz="0" w:space="0" w:color="auto"/>
              </w:divBdr>
              <w:divsChild>
                <w:div w:id="1988242268">
                  <w:marLeft w:val="0"/>
                  <w:marRight w:val="0"/>
                  <w:marTop w:val="0"/>
                  <w:marBottom w:val="0"/>
                  <w:divBdr>
                    <w:top w:val="none" w:sz="0" w:space="0" w:color="auto"/>
                    <w:left w:val="none" w:sz="0" w:space="0" w:color="auto"/>
                    <w:bottom w:val="none" w:sz="0" w:space="0" w:color="auto"/>
                    <w:right w:val="none" w:sz="0" w:space="0" w:color="auto"/>
                  </w:divBdr>
                </w:div>
                <w:div w:id="2079092102">
                  <w:marLeft w:val="0"/>
                  <w:marRight w:val="0"/>
                  <w:marTop w:val="0"/>
                  <w:marBottom w:val="0"/>
                  <w:divBdr>
                    <w:top w:val="none" w:sz="0" w:space="0" w:color="auto"/>
                    <w:left w:val="none" w:sz="0" w:space="0" w:color="auto"/>
                    <w:bottom w:val="none" w:sz="0" w:space="0" w:color="auto"/>
                    <w:right w:val="none" w:sz="0" w:space="0" w:color="auto"/>
                  </w:divBdr>
                </w:div>
                <w:div w:id="925839921">
                  <w:marLeft w:val="0"/>
                  <w:marRight w:val="0"/>
                  <w:marTop w:val="0"/>
                  <w:marBottom w:val="0"/>
                  <w:divBdr>
                    <w:top w:val="none" w:sz="0" w:space="0" w:color="auto"/>
                    <w:left w:val="none" w:sz="0" w:space="0" w:color="auto"/>
                    <w:bottom w:val="none" w:sz="0" w:space="0" w:color="auto"/>
                    <w:right w:val="none" w:sz="0" w:space="0" w:color="auto"/>
                  </w:divBdr>
                  <w:divsChild>
                    <w:div w:id="1750543071">
                      <w:marLeft w:val="0"/>
                      <w:marRight w:val="0"/>
                      <w:marTop w:val="0"/>
                      <w:marBottom w:val="0"/>
                      <w:divBdr>
                        <w:top w:val="none" w:sz="0" w:space="0" w:color="auto"/>
                        <w:left w:val="none" w:sz="0" w:space="0" w:color="auto"/>
                        <w:bottom w:val="none" w:sz="0" w:space="0" w:color="auto"/>
                        <w:right w:val="none" w:sz="0" w:space="0" w:color="auto"/>
                      </w:divBdr>
                    </w:div>
                  </w:divsChild>
                </w:div>
                <w:div w:id="20134192">
                  <w:marLeft w:val="0"/>
                  <w:marRight w:val="0"/>
                  <w:marTop w:val="0"/>
                  <w:marBottom w:val="0"/>
                  <w:divBdr>
                    <w:top w:val="none" w:sz="0" w:space="0" w:color="auto"/>
                    <w:left w:val="none" w:sz="0" w:space="0" w:color="auto"/>
                    <w:bottom w:val="none" w:sz="0" w:space="0" w:color="auto"/>
                    <w:right w:val="none" w:sz="0" w:space="0" w:color="auto"/>
                  </w:divBdr>
                  <w:divsChild>
                    <w:div w:id="159584110">
                      <w:marLeft w:val="0"/>
                      <w:marRight w:val="0"/>
                      <w:marTop w:val="0"/>
                      <w:marBottom w:val="0"/>
                      <w:divBdr>
                        <w:top w:val="none" w:sz="0" w:space="0" w:color="auto"/>
                        <w:left w:val="none" w:sz="0" w:space="0" w:color="auto"/>
                        <w:bottom w:val="none" w:sz="0" w:space="0" w:color="auto"/>
                        <w:right w:val="none" w:sz="0" w:space="0" w:color="auto"/>
                      </w:divBdr>
                    </w:div>
                  </w:divsChild>
                </w:div>
                <w:div w:id="976108142">
                  <w:marLeft w:val="0"/>
                  <w:marRight w:val="0"/>
                  <w:marTop w:val="0"/>
                  <w:marBottom w:val="0"/>
                  <w:divBdr>
                    <w:top w:val="none" w:sz="0" w:space="0" w:color="auto"/>
                    <w:left w:val="none" w:sz="0" w:space="0" w:color="auto"/>
                    <w:bottom w:val="none" w:sz="0" w:space="0" w:color="auto"/>
                    <w:right w:val="none" w:sz="0" w:space="0" w:color="auto"/>
                  </w:divBdr>
                  <w:divsChild>
                    <w:div w:id="215548443">
                      <w:marLeft w:val="0"/>
                      <w:marRight w:val="0"/>
                      <w:marTop w:val="0"/>
                      <w:marBottom w:val="0"/>
                      <w:divBdr>
                        <w:top w:val="none" w:sz="0" w:space="0" w:color="auto"/>
                        <w:left w:val="none" w:sz="0" w:space="0" w:color="auto"/>
                        <w:bottom w:val="none" w:sz="0" w:space="0" w:color="auto"/>
                        <w:right w:val="none" w:sz="0" w:space="0" w:color="auto"/>
                      </w:divBdr>
                    </w:div>
                    <w:div w:id="1019039954">
                      <w:marLeft w:val="0"/>
                      <w:marRight w:val="0"/>
                      <w:marTop w:val="0"/>
                      <w:marBottom w:val="0"/>
                      <w:divBdr>
                        <w:top w:val="none" w:sz="0" w:space="0" w:color="auto"/>
                        <w:left w:val="none" w:sz="0" w:space="0" w:color="auto"/>
                        <w:bottom w:val="none" w:sz="0" w:space="0" w:color="auto"/>
                        <w:right w:val="none" w:sz="0" w:space="0" w:color="auto"/>
                      </w:divBdr>
                    </w:div>
                    <w:div w:id="497575913">
                      <w:marLeft w:val="0"/>
                      <w:marRight w:val="0"/>
                      <w:marTop w:val="0"/>
                      <w:marBottom w:val="0"/>
                      <w:divBdr>
                        <w:top w:val="none" w:sz="0" w:space="0" w:color="auto"/>
                        <w:left w:val="none" w:sz="0" w:space="0" w:color="auto"/>
                        <w:bottom w:val="none" w:sz="0" w:space="0" w:color="auto"/>
                        <w:right w:val="none" w:sz="0" w:space="0" w:color="auto"/>
                      </w:divBdr>
                    </w:div>
                    <w:div w:id="2073388878">
                      <w:marLeft w:val="0"/>
                      <w:marRight w:val="0"/>
                      <w:marTop w:val="0"/>
                      <w:marBottom w:val="0"/>
                      <w:divBdr>
                        <w:top w:val="none" w:sz="0" w:space="0" w:color="auto"/>
                        <w:left w:val="none" w:sz="0" w:space="0" w:color="auto"/>
                        <w:bottom w:val="none" w:sz="0" w:space="0" w:color="auto"/>
                        <w:right w:val="none" w:sz="0" w:space="0" w:color="auto"/>
                      </w:divBdr>
                    </w:div>
                  </w:divsChild>
                </w:div>
                <w:div w:id="1147164601">
                  <w:marLeft w:val="0"/>
                  <w:marRight w:val="0"/>
                  <w:marTop w:val="0"/>
                  <w:marBottom w:val="0"/>
                  <w:divBdr>
                    <w:top w:val="none" w:sz="0" w:space="0" w:color="auto"/>
                    <w:left w:val="none" w:sz="0" w:space="0" w:color="auto"/>
                    <w:bottom w:val="none" w:sz="0" w:space="0" w:color="auto"/>
                    <w:right w:val="none" w:sz="0" w:space="0" w:color="auto"/>
                  </w:divBdr>
                  <w:divsChild>
                    <w:div w:id="425343583">
                      <w:marLeft w:val="0"/>
                      <w:marRight w:val="0"/>
                      <w:marTop w:val="0"/>
                      <w:marBottom w:val="0"/>
                      <w:divBdr>
                        <w:top w:val="none" w:sz="0" w:space="0" w:color="auto"/>
                        <w:left w:val="none" w:sz="0" w:space="0" w:color="auto"/>
                        <w:bottom w:val="none" w:sz="0" w:space="0" w:color="auto"/>
                        <w:right w:val="none" w:sz="0" w:space="0" w:color="auto"/>
                      </w:divBdr>
                    </w:div>
                    <w:div w:id="1780683524">
                      <w:marLeft w:val="0"/>
                      <w:marRight w:val="0"/>
                      <w:marTop w:val="0"/>
                      <w:marBottom w:val="0"/>
                      <w:divBdr>
                        <w:top w:val="none" w:sz="0" w:space="0" w:color="auto"/>
                        <w:left w:val="none" w:sz="0" w:space="0" w:color="auto"/>
                        <w:bottom w:val="none" w:sz="0" w:space="0" w:color="auto"/>
                        <w:right w:val="none" w:sz="0" w:space="0" w:color="auto"/>
                      </w:divBdr>
                    </w:div>
                    <w:div w:id="239948338">
                      <w:marLeft w:val="0"/>
                      <w:marRight w:val="0"/>
                      <w:marTop w:val="0"/>
                      <w:marBottom w:val="0"/>
                      <w:divBdr>
                        <w:top w:val="none" w:sz="0" w:space="0" w:color="auto"/>
                        <w:left w:val="none" w:sz="0" w:space="0" w:color="auto"/>
                        <w:bottom w:val="none" w:sz="0" w:space="0" w:color="auto"/>
                        <w:right w:val="none" w:sz="0" w:space="0" w:color="auto"/>
                      </w:divBdr>
                    </w:div>
                    <w:div w:id="1944075186">
                      <w:marLeft w:val="0"/>
                      <w:marRight w:val="0"/>
                      <w:marTop w:val="0"/>
                      <w:marBottom w:val="0"/>
                      <w:divBdr>
                        <w:top w:val="none" w:sz="0" w:space="0" w:color="auto"/>
                        <w:left w:val="none" w:sz="0" w:space="0" w:color="auto"/>
                        <w:bottom w:val="none" w:sz="0" w:space="0" w:color="auto"/>
                        <w:right w:val="none" w:sz="0" w:space="0" w:color="auto"/>
                      </w:divBdr>
                    </w:div>
                    <w:div w:id="751509834">
                      <w:marLeft w:val="0"/>
                      <w:marRight w:val="0"/>
                      <w:marTop w:val="0"/>
                      <w:marBottom w:val="0"/>
                      <w:divBdr>
                        <w:top w:val="none" w:sz="0" w:space="0" w:color="auto"/>
                        <w:left w:val="none" w:sz="0" w:space="0" w:color="auto"/>
                        <w:bottom w:val="none" w:sz="0" w:space="0" w:color="auto"/>
                        <w:right w:val="none" w:sz="0" w:space="0" w:color="auto"/>
                      </w:divBdr>
                    </w:div>
                    <w:div w:id="638806262">
                      <w:marLeft w:val="0"/>
                      <w:marRight w:val="0"/>
                      <w:marTop w:val="0"/>
                      <w:marBottom w:val="0"/>
                      <w:divBdr>
                        <w:top w:val="none" w:sz="0" w:space="0" w:color="auto"/>
                        <w:left w:val="none" w:sz="0" w:space="0" w:color="auto"/>
                        <w:bottom w:val="none" w:sz="0" w:space="0" w:color="auto"/>
                        <w:right w:val="none" w:sz="0" w:space="0" w:color="auto"/>
                      </w:divBdr>
                    </w:div>
                    <w:div w:id="1508791807">
                      <w:marLeft w:val="0"/>
                      <w:marRight w:val="0"/>
                      <w:marTop w:val="0"/>
                      <w:marBottom w:val="0"/>
                      <w:divBdr>
                        <w:top w:val="none" w:sz="0" w:space="0" w:color="auto"/>
                        <w:left w:val="none" w:sz="0" w:space="0" w:color="auto"/>
                        <w:bottom w:val="none" w:sz="0" w:space="0" w:color="auto"/>
                        <w:right w:val="none" w:sz="0" w:space="0" w:color="auto"/>
                      </w:divBdr>
                    </w:div>
                  </w:divsChild>
                </w:div>
                <w:div w:id="1048148247">
                  <w:marLeft w:val="0"/>
                  <w:marRight w:val="0"/>
                  <w:marTop w:val="0"/>
                  <w:marBottom w:val="0"/>
                  <w:divBdr>
                    <w:top w:val="none" w:sz="0" w:space="0" w:color="auto"/>
                    <w:left w:val="none" w:sz="0" w:space="0" w:color="auto"/>
                    <w:bottom w:val="none" w:sz="0" w:space="0" w:color="auto"/>
                    <w:right w:val="none" w:sz="0" w:space="0" w:color="auto"/>
                  </w:divBdr>
                  <w:divsChild>
                    <w:div w:id="2095321327">
                      <w:marLeft w:val="0"/>
                      <w:marRight w:val="0"/>
                      <w:marTop w:val="0"/>
                      <w:marBottom w:val="0"/>
                      <w:divBdr>
                        <w:top w:val="none" w:sz="0" w:space="0" w:color="auto"/>
                        <w:left w:val="none" w:sz="0" w:space="0" w:color="auto"/>
                        <w:bottom w:val="none" w:sz="0" w:space="0" w:color="auto"/>
                        <w:right w:val="none" w:sz="0" w:space="0" w:color="auto"/>
                      </w:divBdr>
                    </w:div>
                    <w:div w:id="60491121">
                      <w:marLeft w:val="0"/>
                      <w:marRight w:val="0"/>
                      <w:marTop w:val="0"/>
                      <w:marBottom w:val="0"/>
                      <w:divBdr>
                        <w:top w:val="none" w:sz="0" w:space="0" w:color="auto"/>
                        <w:left w:val="none" w:sz="0" w:space="0" w:color="auto"/>
                        <w:bottom w:val="none" w:sz="0" w:space="0" w:color="auto"/>
                        <w:right w:val="none" w:sz="0" w:space="0" w:color="auto"/>
                      </w:divBdr>
                    </w:div>
                  </w:divsChild>
                </w:div>
                <w:div w:id="880557389">
                  <w:marLeft w:val="0"/>
                  <w:marRight w:val="0"/>
                  <w:marTop w:val="0"/>
                  <w:marBottom w:val="0"/>
                  <w:divBdr>
                    <w:top w:val="none" w:sz="0" w:space="0" w:color="auto"/>
                    <w:left w:val="none" w:sz="0" w:space="0" w:color="auto"/>
                    <w:bottom w:val="none" w:sz="0" w:space="0" w:color="auto"/>
                    <w:right w:val="none" w:sz="0" w:space="0" w:color="auto"/>
                  </w:divBdr>
                  <w:divsChild>
                    <w:div w:id="200826156">
                      <w:marLeft w:val="0"/>
                      <w:marRight w:val="0"/>
                      <w:marTop w:val="0"/>
                      <w:marBottom w:val="0"/>
                      <w:divBdr>
                        <w:top w:val="none" w:sz="0" w:space="0" w:color="auto"/>
                        <w:left w:val="none" w:sz="0" w:space="0" w:color="auto"/>
                        <w:bottom w:val="none" w:sz="0" w:space="0" w:color="auto"/>
                        <w:right w:val="none" w:sz="0" w:space="0" w:color="auto"/>
                      </w:divBdr>
                    </w:div>
                    <w:div w:id="94786846">
                      <w:marLeft w:val="0"/>
                      <w:marRight w:val="0"/>
                      <w:marTop w:val="0"/>
                      <w:marBottom w:val="0"/>
                      <w:divBdr>
                        <w:top w:val="none" w:sz="0" w:space="0" w:color="auto"/>
                        <w:left w:val="none" w:sz="0" w:space="0" w:color="auto"/>
                        <w:bottom w:val="none" w:sz="0" w:space="0" w:color="auto"/>
                        <w:right w:val="none" w:sz="0" w:space="0" w:color="auto"/>
                      </w:divBdr>
                    </w:div>
                    <w:div w:id="1849826406">
                      <w:marLeft w:val="0"/>
                      <w:marRight w:val="0"/>
                      <w:marTop w:val="0"/>
                      <w:marBottom w:val="0"/>
                      <w:divBdr>
                        <w:top w:val="none" w:sz="0" w:space="0" w:color="auto"/>
                        <w:left w:val="none" w:sz="0" w:space="0" w:color="auto"/>
                        <w:bottom w:val="none" w:sz="0" w:space="0" w:color="auto"/>
                        <w:right w:val="none" w:sz="0" w:space="0" w:color="auto"/>
                      </w:divBdr>
                    </w:div>
                    <w:div w:id="2080010076">
                      <w:marLeft w:val="0"/>
                      <w:marRight w:val="0"/>
                      <w:marTop w:val="0"/>
                      <w:marBottom w:val="0"/>
                      <w:divBdr>
                        <w:top w:val="none" w:sz="0" w:space="0" w:color="auto"/>
                        <w:left w:val="none" w:sz="0" w:space="0" w:color="auto"/>
                        <w:bottom w:val="none" w:sz="0" w:space="0" w:color="auto"/>
                        <w:right w:val="none" w:sz="0" w:space="0" w:color="auto"/>
                      </w:divBdr>
                    </w:div>
                    <w:div w:id="979068100">
                      <w:marLeft w:val="0"/>
                      <w:marRight w:val="0"/>
                      <w:marTop w:val="0"/>
                      <w:marBottom w:val="0"/>
                      <w:divBdr>
                        <w:top w:val="none" w:sz="0" w:space="0" w:color="auto"/>
                        <w:left w:val="none" w:sz="0" w:space="0" w:color="auto"/>
                        <w:bottom w:val="none" w:sz="0" w:space="0" w:color="auto"/>
                        <w:right w:val="none" w:sz="0" w:space="0" w:color="auto"/>
                      </w:divBdr>
                    </w:div>
                    <w:div w:id="1248002548">
                      <w:marLeft w:val="0"/>
                      <w:marRight w:val="0"/>
                      <w:marTop w:val="0"/>
                      <w:marBottom w:val="0"/>
                      <w:divBdr>
                        <w:top w:val="none" w:sz="0" w:space="0" w:color="auto"/>
                        <w:left w:val="none" w:sz="0" w:space="0" w:color="auto"/>
                        <w:bottom w:val="none" w:sz="0" w:space="0" w:color="auto"/>
                        <w:right w:val="none" w:sz="0" w:space="0" w:color="auto"/>
                      </w:divBdr>
                    </w:div>
                    <w:div w:id="1882357533">
                      <w:marLeft w:val="0"/>
                      <w:marRight w:val="0"/>
                      <w:marTop w:val="0"/>
                      <w:marBottom w:val="0"/>
                      <w:divBdr>
                        <w:top w:val="none" w:sz="0" w:space="0" w:color="auto"/>
                        <w:left w:val="none" w:sz="0" w:space="0" w:color="auto"/>
                        <w:bottom w:val="none" w:sz="0" w:space="0" w:color="auto"/>
                        <w:right w:val="none" w:sz="0" w:space="0" w:color="auto"/>
                      </w:divBdr>
                    </w:div>
                  </w:divsChild>
                </w:div>
                <w:div w:id="414598837">
                  <w:marLeft w:val="0"/>
                  <w:marRight w:val="0"/>
                  <w:marTop w:val="0"/>
                  <w:marBottom w:val="0"/>
                  <w:divBdr>
                    <w:top w:val="none" w:sz="0" w:space="0" w:color="auto"/>
                    <w:left w:val="none" w:sz="0" w:space="0" w:color="auto"/>
                    <w:bottom w:val="none" w:sz="0" w:space="0" w:color="auto"/>
                    <w:right w:val="none" w:sz="0" w:space="0" w:color="auto"/>
                  </w:divBdr>
                  <w:divsChild>
                    <w:div w:id="1464229765">
                      <w:marLeft w:val="0"/>
                      <w:marRight w:val="0"/>
                      <w:marTop w:val="0"/>
                      <w:marBottom w:val="0"/>
                      <w:divBdr>
                        <w:top w:val="none" w:sz="0" w:space="0" w:color="auto"/>
                        <w:left w:val="none" w:sz="0" w:space="0" w:color="auto"/>
                        <w:bottom w:val="none" w:sz="0" w:space="0" w:color="auto"/>
                        <w:right w:val="none" w:sz="0" w:space="0" w:color="auto"/>
                      </w:divBdr>
                    </w:div>
                    <w:div w:id="110709212">
                      <w:marLeft w:val="0"/>
                      <w:marRight w:val="0"/>
                      <w:marTop w:val="0"/>
                      <w:marBottom w:val="0"/>
                      <w:divBdr>
                        <w:top w:val="none" w:sz="0" w:space="0" w:color="auto"/>
                        <w:left w:val="none" w:sz="0" w:space="0" w:color="auto"/>
                        <w:bottom w:val="none" w:sz="0" w:space="0" w:color="auto"/>
                        <w:right w:val="none" w:sz="0" w:space="0" w:color="auto"/>
                      </w:divBdr>
                    </w:div>
                    <w:div w:id="510225448">
                      <w:marLeft w:val="0"/>
                      <w:marRight w:val="0"/>
                      <w:marTop w:val="0"/>
                      <w:marBottom w:val="0"/>
                      <w:divBdr>
                        <w:top w:val="none" w:sz="0" w:space="0" w:color="auto"/>
                        <w:left w:val="none" w:sz="0" w:space="0" w:color="auto"/>
                        <w:bottom w:val="none" w:sz="0" w:space="0" w:color="auto"/>
                        <w:right w:val="none" w:sz="0" w:space="0" w:color="auto"/>
                      </w:divBdr>
                    </w:div>
                    <w:div w:id="1393844321">
                      <w:marLeft w:val="0"/>
                      <w:marRight w:val="0"/>
                      <w:marTop w:val="0"/>
                      <w:marBottom w:val="0"/>
                      <w:divBdr>
                        <w:top w:val="none" w:sz="0" w:space="0" w:color="auto"/>
                        <w:left w:val="none" w:sz="0" w:space="0" w:color="auto"/>
                        <w:bottom w:val="none" w:sz="0" w:space="0" w:color="auto"/>
                        <w:right w:val="none" w:sz="0" w:space="0" w:color="auto"/>
                      </w:divBdr>
                    </w:div>
                    <w:div w:id="203178499">
                      <w:marLeft w:val="0"/>
                      <w:marRight w:val="0"/>
                      <w:marTop w:val="0"/>
                      <w:marBottom w:val="0"/>
                      <w:divBdr>
                        <w:top w:val="none" w:sz="0" w:space="0" w:color="auto"/>
                        <w:left w:val="none" w:sz="0" w:space="0" w:color="auto"/>
                        <w:bottom w:val="none" w:sz="0" w:space="0" w:color="auto"/>
                        <w:right w:val="none" w:sz="0" w:space="0" w:color="auto"/>
                      </w:divBdr>
                    </w:div>
                    <w:div w:id="252396251">
                      <w:marLeft w:val="0"/>
                      <w:marRight w:val="0"/>
                      <w:marTop w:val="0"/>
                      <w:marBottom w:val="0"/>
                      <w:divBdr>
                        <w:top w:val="none" w:sz="0" w:space="0" w:color="auto"/>
                        <w:left w:val="none" w:sz="0" w:space="0" w:color="auto"/>
                        <w:bottom w:val="none" w:sz="0" w:space="0" w:color="auto"/>
                        <w:right w:val="none" w:sz="0" w:space="0" w:color="auto"/>
                      </w:divBdr>
                    </w:div>
                    <w:div w:id="1713652552">
                      <w:marLeft w:val="0"/>
                      <w:marRight w:val="0"/>
                      <w:marTop w:val="0"/>
                      <w:marBottom w:val="0"/>
                      <w:divBdr>
                        <w:top w:val="none" w:sz="0" w:space="0" w:color="auto"/>
                        <w:left w:val="none" w:sz="0" w:space="0" w:color="auto"/>
                        <w:bottom w:val="none" w:sz="0" w:space="0" w:color="auto"/>
                        <w:right w:val="none" w:sz="0" w:space="0" w:color="auto"/>
                      </w:divBdr>
                    </w:div>
                    <w:div w:id="1046178811">
                      <w:marLeft w:val="0"/>
                      <w:marRight w:val="0"/>
                      <w:marTop w:val="0"/>
                      <w:marBottom w:val="0"/>
                      <w:divBdr>
                        <w:top w:val="none" w:sz="0" w:space="0" w:color="auto"/>
                        <w:left w:val="none" w:sz="0" w:space="0" w:color="auto"/>
                        <w:bottom w:val="none" w:sz="0" w:space="0" w:color="auto"/>
                        <w:right w:val="none" w:sz="0" w:space="0" w:color="auto"/>
                      </w:divBdr>
                    </w:div>
                  </w:divsChild>
                </w:div>
                <w:div w:id="77340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4706</Words>
  <Characters>28241</Characters>
  <Application>Microsoft Office Word</Application>
  <DocSecurity>0</DocSecurity>
  <Lines>235</Lines>
  <Paragraphs>65</Paragraphs>
  <ScaleCrop>false</ScaleCrop>
  <Company/>
  <LinksUpToDate>false</LinksUpToDate>
  <CharactersWithSpaces>32882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Toczek</dc:creator>
  <cp:keywords/>
  <dc:description/>
  <cp:lastModifiedBy>Liliana Toczek</cp:lastModifiedBy>
  <cp:revision>2</cp:revision>
  <dcterms:created xsi:type="dcterms:W3CDTF">2019-03-05T11:23:00Z</dcterms:created>
  <dcterms:modified xsi:type="dcterms:W3CDTF">2019-03-05T11:23:00Z</dcterms:modified>
</cp:coreProperties>
</file>